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09B" w:rsidRDefault="00CE709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1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881"/>
        <w:gridCol w:w="7176"/>
        <w:gridCol w:w="1131"/>
      </w:tblGrid>
      <w:tr w:rsidR="00CE709B">
        <w:tc>
          <w:tcPr>
            <w:tcW w:w="1881" w:type="dxa"/>
            <w:vAlign w:val="center"/>
          </w:tcPr>
          <w:p w:rsidR="00CE709B" w:rsidRDefault="00D455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r>
              <w:rPr>
                <w:noProof/>
                <w:lang w:val="es-MX"/>
              </w:rPr>
              <w:drawing>
                <wp:anchor distT="0" distB="0" distL="114300" distR="114300" simplePos="0" relativeHeight="251658240" behindDoc="0" locked="0" layoutInCell="1" hidden="0" allowOverlap="1">
                  <wp:simplePos x="0" y="0"/>
                  <wp:positionH relativeFrom="column">
                    <wp:posOffset>1</wp:posOffset>
                  </wp:positionH>
                  <wp:positionV relativeFrom="paragraph">
                    <wp:posOffset>0</wp:posOffset>
                  </wp:positionV>
                  <wp:extent cx="1057275" cy="314325"/>
                  <wp:effectExtent l="0" t="0" r="0" b="0"/>
                  <wp:wrapNone/>
                  <wp:docPr id="2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3143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76" w:type="dxa"/>
            <w:vAlign w:val="center"/>
          </w:tcPr>
          <w:p w:rsidR="00CE709B" w:rsidRDefault="00CE709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</w:p>
          <w:p w:rsidR="00395EC6" w:rsidRDefault="00D455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</w:t>
            </w:r>
            <w:r w:rsidR="00395EC6" w:rsidRPr="00395EC6">
              <w:rPr>
                <w:rFonts w:ascii="Arial" w:eastAsia="Arial" w:hAnsi="Arial" w:cs="Arial"/>
                <w:color w:val="000000"/>
                <w:sz w:val="26"/>
                <w:szCs w:val="26"/>
              </w:rPr>
              <w:t>TÉCNICO SUPERIOR UNIVERSITARIO EN GASTRONOMÍA</w:t>
            </w:r>
          </w:p>
          <w:p w:rsidR="00CE709B" w:rsidRDefault="00395EC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EN COMPETENCIAS PROFESIONALES</w:t>
            </w:r>
            <w:r w:rsidR="00D455FE">
              <w:rPr>
                <w:rFonts w:ascii="Arial" w:eastAsia="Arial" w:hAnsi="Arial" w:cs="Arial"/>
                <w:color w:val="000000"/>
                <w:sz w:val="26"/>
                <w:szCs w:val="26"/>
              </w:rPr>
              <w:t xml:space="preserve"> </w:t>
            </w:r>
          </w:p>
          <w:p w:rsidR="00CE709B" w:rsidRDefault="00CE709B">
            <w:pPr>
              <w:rPr>
                <w:rFonts w:ascii="Arial" w:eastAsia="Arial" w:hAnsi="Arial" w:cs="Arial"/>
                <w:sz w:val="26"/>
                <w:szCs w:val="26"/>
              </w:rPr>
            </w:pPr>
          </w:p>
        </w:tc>
        <w:tc>
          <w:tcPr>
            <w:tcW w:w="1131" w:type="dxa"/>
            <w:vAlign w:val="center"/>
          </w:tcPr>
          <w:p w:rsidR="00CE709B" w:rsidRDefault="00D455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6"/>
                <w:szCs w:val="26"/>
              </w:rPr>
            </w:pPr>
            <w:r>
              <w:rPr>
                <w:noProof/>
                <w:lang w:val="es-MX"/>
              </w:rPr>
              <w:drawing>
                <wp:anchor distT="0" distB="0" distL="114300" distR="114300" simplePos="0" relativeHeight="251659264" behindDoc="0" locked="0" layoutInCell="1" hidden="0" allowOverlap="1">
                  <wp:simplePos x="0" y="0"/>
                  <wp:positionH relativeFrom="column">
                    <wp:posOffset>1</wp:posOffset>
                  </wp:positionH>
                  <wp:positionV relativeFrom="paragraph">
                    <wp:posOffset>0</wp:posOffset>
                  </wp:positionV>
                  <wp:extent cx="581025" cy="495300"/>
                  <wp:effectExtent l="0" t="0" r="0" b="0"/>
                  <wp:wrapNone/>
                  <wp:docPr id="3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495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E709B" w:rsidRDefault="00D455FE">
      <w:pPr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6"/>
          <w:szCs w:val="26"/>
        </w:rPr>
        <w:t xml:space="preserve"> ASIGNATURA DE REPOSTERÍA    </w:t>
      </w:r>
    </w:p>
    <w:p w:rsidR="00CE709B" w:rsidRDefault="00CE709B">
      <w:pPr>
        <w:jc w:val="center"/>
        <w:rPr>
          <w:rFonts w:ascii="Arial" w:eastAsia="Arial" w:hAnsi="Arial" w:cs="Arial"/>
          <w:sz w:val="22"/>
          <w:szCs w:val="22"/>
        </w:rPr>
      </w:pPr>
      <w:bookmarkStart w:id="0" w:name="_gjdgxs" w:colFirst="0" w:colLast="0"/>
      <w:bookmarkEnd w:id="0"/>
    </w:p>
    <w:tbl>
      <w:tblPr>
        <w:tblStyle w:val="a0"/>
        <w:tblW w:w="101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6251"/>
      </w:tblGrid>
      <w:tr w:rsidR="00CE709B">
        <w:trPr>
          <w:jc w:val="center"/>
        </w:trPr>
        <w:tc>
          <w:tcPr>
            <w:tcW w:w="3937" w:type="dxa"/>
            <w:shd w:val="clear" w:color="auto" w:fill="D9D9D9"/>
          </w:tcPr>
          <w:p w:rsidR="00CE709B" w:rsidRDefault="00D455FE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Competencias</w:t>
            </w:r>
          </w:p>
        </w:tc>
        <w:tc>
          <w:tcPr>
            <w:tcW w:w="6251" w:type="dxa"/>
          </w:tcPr>
          <w:p w:rsidR="00CE709B" w:rsidRDefault="00D455FE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Coordinar la operación del área de alimentos y bebidas a través de la planeación, ejecución y evaluación de la elaboración de productos gastronómicos, considerando los procedimientos, estándares y</w:t>
            </w:r>
            <w:bookmarkStart w:id="1" w:name="_GoBack"/>
            <w:bookmarkEnd w:id="1"/>
            <w:r>
              <w:rPr>
                <w:rFonts w:ascii="Arial" w:eastAsia="Arial" w:hAnsi="Arial" w:cs="Arial"/>
              </w:rPr>
              <w:t xml:space="preserve"> normatividad, para contribuir a la rentabilidad de la organización y a fortalecer la industria y cultura gastronómica.</w:t>
            </w:r>
          </w:p>
        </w:tc>
      </w:tr>
      <w:tr w:rsidR="00CE709B">
        <w:trPr>
          <w:trHeight w:val="380"/>
          <w:jc w:val="center"/>
        </w:trPr>
        <w:tc>
          <w:tcPr>
            <w:tcW w:w="3937" w:type="dxa"/>
            <w:shd w:val="clear" w:color="auto" w:fill="D9D9D9"/>
          </w:tcPr>
          <w:p w:rsidR="00CE709B" w:rsidRDefault="00D455FE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Cuatrimestre</w:t>
            </w:r>
          </w:p>
        </w:tc>
        <w:tc>
          <w:tcPr>
            <w:tcW w:w="6251" w:type="dxa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Cuarto</w:t>
            </w:r>
          </w:p>
        </w:tc>
      </w:tr>
      <w:tr w:rsidR="00CE709B">
        <w:trPr>
          <w:jc w:val="center"/>
        </w:trPr>
        <w:tc>
          <w:tcPr>
            <w:tcW w:w="3937" w:type="dxa"/>
            <w:shd w:val="clear" w:color="auto" w:fill="D9D9D9"/>
          </w:tcPr>
          <w:p w:rsidR="00CE709B" w:rsidRDefault="00D455FE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6251" w:type="dxa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38</w:t>
            </w:r>
          </w:p>
        </w:tc>
      </w:tr>
      <w:tr w:rsidR="00CE709B">
        <w:trPr>
          <w:jc w:val="center"/>
        </w:trPr>
        <w:tc>
          <w:tcPr>
            <w:tcW w:w="3937" w:type="dxa"/>
            <w:shd w:val="clear" w:color="auto" w:fill="D9D9D9"/>
          </w:tcPr>
          <w:p w:rsidR="00CE709B" w:rsidRDefault="00D455FE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Horas Prácticas </w:t>
            </w:r>
          </w:p>
        </w:tc>
        <w:tc>
          <w:tcPr>
            <w:tcW w:w="6251" w:type="dxa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67</w:t>
            </w:r>
          </w:p>
        </w:tc>
      </w:tr>
      <w:tr w:rsidR="00CE709B">
        <w:trPr>
          <w:jc w:val="center"/>
        </w:trPr>
        <w:tc>
          <w:tcPr>
            <w:tcW w:w="3937" w:type="dxa"/>
            <w:shd w:val="clear" w:color="auto" w:fill="D9D9D9"/>
          </w:tcPr>
          <w:p w:rsidR="00CE709B" w:rsidRDefault="00D455FE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6251" w:type="dxa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105</w:t>
            </w:r>
          </w:p>
        </w:tc>
      </w:tr>
      <w:tr w:rsidR="00CE709B">
        <w:trPr>
          <w:jc w:val="center"/>
        </w:trPr>
        <w:tc>
          <w:tcPr>
            <w:tcW w:w="3937" w:type="dxa"/>
            <w:shd w:val="clear" w:color="auto" w:fill="D9D9D9"/>
          </w:tcPr>
          <w:p w:rsidR="00CE709B" w:rsidRDefault="00D455FE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 por Semana Cuatrimestre</w:t>
            </w:r>
          </w:p>
        </w:tc>
        <w:tc>
          <w:tcPr>
            <w:tcW w:w="6251" w:type="dxa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</w:tr>
      <w:tr w:rsidR="00CE709B">
        <w:trPr>
          <w:jc w:val="center"/>
        </w:trPr>
        <w:tc>
          <w:tcPr>
            <w:tcW w:w="3937" w:type="dxa"/>
            <w:shd w:val="clear" w:color="auto" w:fill="D9D9D9"/>
          </w:tcPr>
          <w:p w:rsidR="00CE709B" w:rsidRDefault="00D455FE">
            <w:pPr>
              <w:numPr>
                <w:ilvl w:val="0"/>
                <w:numId w:val="4"/>
              </w:numPr>
              <w:ind w:left="4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aprendizaje</w:t>
            </w:r>
          </w:p>
        </w:tc>
        <w:tc>
          <w:tcPr>
            <w:tcW w:w="6251" w:type="dxa"/>
          </w:tcPr>
          <w:p w:rsidR="00CE709B" w:rsidRDefault="00D455FE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desarrollará productos de repostería a partir de la receta estándar, la selección de insumos, utensilios, métodos básicos de repostería y la normatividad aplicable, para complementar el servicio de alimentos y bebidas.</w:t>
            </w:r>
          </w:p>
        </w:tc>
      </w:tr>
    </w:tbl>
    <w:p w:rsidR="00CE709B" w:rsidRDefault="00CE709B">
      <w:pPr>
        <w:rPr>
          <w:rFonts w:ascii="Arial" w:eastAsia="Arial" w:hAnsi="Arial" w:cs="Arial"/>
        </w:rPr>
      </w:pPr>
    </w:p>
    <w:p w:rsidR="00CE709B" w:rsidRDefault="00CE709B">
      <w:pPr>
        <w:rPr>
          <w:rFonts w:ascii="Arial" w:eastAsia="Arial" w:hAnsi="Arial" w:cs="Arial"/>
        </w:rPr>
      </w:pPr>
    </w:p>
    <w:p w:rsidR="00CE709B" w:rsidRDefault="00CE709B">
      <w:pPr>
        <w:rPr>
          <w:rFonts w:ascii="Arial" w:eastAsia="Arial" w:hAnsi="Arial" w:cs="Arial"/>
        </w:rPr>
      </w:pPr>
    </w:p>
    <w:tbl>
      <w:tblPr>
        <w:tblStyle w:val="a1"/>
        <w:tblW w:w="1007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CE709B">
        <w:trPr>
          <w:jc w:val="center"/>
        </w:trPr>
        <w:tc>
          <w:tcPr>
            <w:tcW w:w="6212" w:type="dxa"/>
            <w:vMerge w:val="restart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Unidades de Aprendizaje</w:t>
            </w:r>
          </w:p>
        </w:tc>
        <w:tc>
          <w:tcPr>
            <w:tcW w:w="3860" w:type="dxa"/>
            <w:gridSpan w:val="3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</w:t>
            </w:r>
          </w:p>
        </w:tc>
      </w:tr>
      <w:tr w:rsidR="00CE709B">
        <w:trPr>
          <w:jc w:val="center"/>
        </w:trPr>
        <w:tc>
          <w:tcPr>
            <w:tcW w:w="6212" w:type="dxa"/>
            <w:vMerge/>
            <w:shd w:val="clear" w:color="auto" w:fill="D9D9D9"/>
            <w:vAlign w:val="center"/>
          </w:tcPr>
          <w:p w:rsidR="00CE709B" w:rsidRDefault="00CE70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128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Teóricas</w:t>
            </w:r>
          </w:p>
        </w:tc>
        <w:tc>
          <w:tcPr>
            <w:tcW w:w="1211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Prácticas</w:t>
            </w:r>
          </w:p>
        </w:tc>
        <w:tc>
          <w:tcPr>
            <w:tcW w:w="1521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Totales</w:t>
            </w:r>
          </w:p>
        </w:tc>
      </w:tr>
      <w:tr w:rsidR="00CE709B">
        <w:trPr>
          <w:jc w:val="center"/>
        </w:trPr>
        <w:tc>
          <w:tcPr>
            <w:tcW w:w="6212" w:type="dxa"/>
          </w:tcPr>
          <w:p w:rsidR="00CE709B" w:rsidRDefault="00D455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I. Introducción a la repostería.</w:t>
            </w:r>
          </w:p>
        </w:tc>
        <w:tc>
          <w:tcPr>
            <w:tcW w:w="1128" w:type="dxa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8</w:t>
            </w:r>
          </w:p>
        </w:tc>
        <w:tc>
          <w:tcPr>
            <w:tcW w:w="1211" w:type="dxa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7</w:t>
            </w:r>
          </w:p>
        </w:tc>
        <w:tc>
          <w:tcPr>
            <w:tcW w:w="1521" w:type="dxa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15</w:t>
            </w:r>
          </w:p>
        </w:tc>
      </w:tr>
      <w:tr w:rsidR="00CE709B">
        <w:trPr>
          <w:jc w:val="center"/>
        </w:trPr>
        <w:tc>
          <w:tcPr>
            <w:tcW w:w="6212" w:type="dxa"/>
          </w:tcPr>
          <w:p w:rsidR="00CE709B" w:rsidRDefault="00D455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II. Técnicas de preparación de elementos de repostería.</w:t>
            </w:r>
          </w:p>
        </w:tc>
        <w:tc>
          <w:tcPr>
            <w:tcW w:w="1128" w:type="dxa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20</w:t>
            </w:r>
          </w:p>
        </w:tc>
        <w:tc>
          <w:tcPr>
            <w:tcW w:w="1211" w:type="dxa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40</w:t>
            </w:r>
          </w:p>
        </w:tc>
        <w:tc>
          <w:tcPr>
            <w:tcW w:w="1521" w:type="dxa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60</w:t>
            </w:r>
          </w:p>
        </w:tc>
      </w:tr>
      <w:tr w:rsidR="00CE709B">
        <w:trPr>
          <w:jc w:val="center"/>
        </w:trPr>
        <w:tc>
          <w:tcPr>
            <w:tcW w:w="6212" w:type="dxa"/>
          </w:tcPr>
          <w:p w:rsidR="00CE709B" w:rsidRDefault="00D455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III. Fundamentos de chocolatería </w:t>
            </w:r>
          </w:p>
        </w:tc>
        <w:tc>
          <w:tcPr>
            <w:tcW w:w="1128" w:type="dxa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10</w:t>
            </w:r>
          </w:p>
        </w:tc>
        <w:tc>
          <w:tcPr>
            <w:tcW w:w="1211" w:type="dxa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20</w:t>
            </w:r>
          </w:p>
        </w:tc>
        <w:tc>
          <w:tcPr>
            <w:tcW w:w="1521" w:type="dxa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30</w:t>
            </w:r>
          </w:p>
        </w:tc>
      </w:tr>
      <w:tr w:rsidR="00CE709B">
        <w:trPr>
          <w:jc w:val="center"/>
        </w:trPr>
        <w:tc>
          <w:tcPr>
            <w:tcW w:w="6212" w:type="dxa"/>
            <w:tcBorders>
              <w:left w:val="nil"/>
              <w:bottom w:val="nil"/>
              <w:right w:val="nil"/>
            </w:tcBorders>
          </w:tcPr>
          <w:p w:rsidR="00CE709B" w:rsidRDefault="00D455FE">
            <w:pPr>
              <w:ind w:left="495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Total</w:t>
            </w: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38</w:t>
            </w: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67</w:t>
            </w: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105</w:t>
            </w:r>
          </w:p>
        </w:tc>
      </w:tr>
      <w:tr w:rsidR="00CE709B">
        <w:trPr>
          <w:jc w:val="center"/>
        </w:trPr>
        <w:tc>
          <w:tcPr>
            <w:tcW w:w="6212" w:type="dxa"/>
            <w:tcBorders>
              <w:top w:val="nil"/>
              <w:left w:val="nil"/>
              <w:bottom w:val="nil"/>
              <w:right w:val="nil"/>
            </w:tcBorders>
          </w:tcPr>
          <w:p w:rsidR="00CE709B" w:rsidRDefault="00CE709B">
            <w:pPr>
              <w:jc w:val="right"/>
              <w:rPr>
                <w:rFonts w:ascii="Arial" w:eastAsia="Arial" w:hAnsi="Arial" w:cs="Arial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CE709B" w:rsidRDefault="00CE709B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709B" w:rsidRDefault="00CE709B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CE709B" w:rsidRDefault="00CE709B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:rsidR="00CE709B" w:rsidRDefault="00CE709B">
      <w:pPr>
        <w:jc w:val="center"/>
        <w:rPr>
          <w:rFonts w:ascii="Arial" w:eastAsia="Arial" w:hAnsi="Arial" w:cs="Arial"/>
          <w:sz w:val="28"/>
          <w:szCs w:val="28"/>
        </w:rPr>
      </w:pPr>
    </w:p>
    <w:p w:rsidR="00CE709B" w:rsidRDefault="00D455FE">
      <w:pPr>
        <w:jc w:val="center"/>
        <w:rPr>
          <w:rFonts w:ascii="Arial" w:eastAsia="Arial" w:hAnsi="Arial" w:cs="Arial"/>
          <w:sz w:val="26"/>
          <w:szCs w:val="26"/>
        </w:rPr>
      </w:pPr>
      <w:r>
        <w:br w:type="page"/>
      </w:r>
    </w:p>
    <w:p w:rsidR="00CE709B" w:rsidRDefault="00D455FE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 xml:space="preserve"> REPOSTERÍA</w:t>
      </w: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D455FE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UNIDADES DE APRENDIZAJE </w:t>
      </w:r>
    </w:p>
    <w:p w:rsidR="00CE709B" w:rsidRDefault="00CE709B">
      <w:pPr>
        <w:rPr>
          <w:rFonts w:ascii="Arial" w:eastAsia="Arial" w:hAnsi="Arial" w:cs="Arial"/>
        </w:rPr>
      </w:pPr>
    </w:p>
    <w:tbl>
      <w:tblPr>
        <w:tblStyle w:val="a2"/>
        <w:tblW w:w="103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8"/>
        <w:gridCol w:w="7086"/>
      </w:tblGrid>
      <w:tr w:rsidR="00CE709B">
        <w:tc>
          <w:tcPr>
            <w:tcW w:w="3228" w:type="dxa"/>
            <w:vAlign w:val="center"/>
          </w:tcPr>
          <w:p w:rsidR="00CE709B" w:rsidRDefault="00D455FE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086" w:type="dxa"/>
            <w:vAlign w:val="center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I. Introducción a la repostería.</w:t>
            </w:r>
          </w:p>
        </w:tc>
      </w:tr>
      <w:tr w:rsidR="00CE709B">
        <w:tc>
          <w:tcPr>
            <w:tcW w:w="3228" w:type="dxa"/>
            <w:vAlign w:val="center"/>
          </w:tcPr>
          <w:p w:rsidR="00CE709B" w:rsidRDefault="00D455FE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086" w:type="dxa"/>
            <w:vAlign w:val="center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</w:t>
            </w:r>
          </w:p>
        </w:tc>
      </w:tr>
      <w:tr w:rsidR="00CE709B">
        <w:tc>
          <w:tcPr>
            <w:tcW w:w="3228" w:type="dxa"/>
            <w:vAlign w:val="center"/>
          </w:tcPr>
          <w:p w:rsidR="00CE709B" w:rsidRDefault="00D455FE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086" w:type="dxa"/>
            <w:vAlign w:val="center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</w:tr>
      <w:tr w:rsidR="00CE709B">
        <w:tc>
          <w:tcPr>
            <w:tcW w:w="3228" w:type="dxa"/>
            <w:vAlign w:val="center"/>
          </w:tcPr>
          <w:p w:rsidR="00CE709B" w:rsidRDefault="00D455FE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086" w:type="dxa"/>
            <w:vAlign w:val="center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</w:t>
            </w:r>
          </w:p>
        </w:tc>
      </w:tr>
      <w:tr w:rsidR="00CE709B">
        <w:tc>
          <w:tcPr>
            <w:tcW w:w="3228" w:type="dxa"/>
            <w:vAlign w:val="center"/>
          </w:tcPr>
          <w:p w:rsidR="00CE709B" w:rsidRDefault="00D455FE">
            <w:pPr>
              <w:numPr>
                <w:ilvl w:val="0"/>
                <w:numId w:val="2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086" w:type="dxa"/>
            <w:vAlign w:val="center"/>
          </w:tcPr>
          <w:p w:rsidR="00CE709B" w:rsidRDefault="00D455FE">
            <w:pPr>
              <w:spacing w:before="12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alumno determinará la estructura, equipos, utensilios, materias primas de pastelería para la operación eficiente del área</w:t>
            </w:r>
          </w:p>
        </w:tc>
      </w:tr>
    </w:tbl>
    <w:p w:rsidR="00CE709B" w:rsidRDefault="00CE709B">
      <w:pPr>
        <w:rPr>
          <w:rFonts w:ascii="Arial" w:eastAsia="Arial" w:hAnsi="Arial" w:cs="Arial"/>
        </w:rPr>
      </w:pPr>
    </w:p>
    <w:p w:rsidR="00CE709B" w:rsidRDefault="00CE709B">
      <w:pPr>
        <w:rPr>
          <w:rFonts w:ascii="Arial" w:eastAsia="Arial" w:hAnsi="Arial" w:cs="Arial"/>
        </w:rPr>
      </w:pPr>
    </w:p>
    <w:tbl>
      <w:tblPr>
        <w:tblStyle w:val="a3"/>
        <w:tblW w:w="1030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1"/>
        <w:gridCol w:w="2958"/>
        <w:gridCol w:w="3119"/>
        <w:gridCol w:w="2438"/>
      </w:tblGrid>
      <w:tr w:rsidR="00CE709B">
        <w:trPr>
          <w:trHeight w:val="720"/>
        </w:trPr>
        <w:tc>
          <w:tcPr>
            <w:tcW w:w="1791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958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438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CE709B">
        <w:trPr>
          <w:trHeight w:val="720"/>
        </w:trPr>
        <w:tc>
          <w:tcPr>
            <w:tcW w:w="1791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Evolución de la repostería.</w:t>
            </w:r>
          </w:p>
        </w:tc>
        <w:tc>
          <w:tcPr>
            <w:tcW w:w="2958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Describir el concepto de repostería, los antecedentes históricos y evolución, así como sus precursores.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-Edad Antigua.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-Edad Media.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-Edad Moderna.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-Época contemporánea.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concepto de postres.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elementos de un postre para su ensamblaje y confección.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Clasificación de postres.</w:t>
            </w:r>
          </w:p>
          <w:p w:rsidR="00CE709B" w:rsidRDefault="00CE709B">
            <w:pPr>
              <w:rPr>
                <w:rFonts w:ascii="Arial" w:eastAsia="Arial" w:hAnsi="Arial" w:cs="Arial"/>
                <w:color w:val="FF0000"/>
              </w:rPr>
            </w:pPr>
          </w:p>
          <w:p w:rsidR="00CE709B" w:rsidRDefault="00CE709B">
            <w:pPr>
              <w:rPr>
                <w:rFonts w:ascii="Arial" w:eastAsia="Arial" w:hAnsi="Arial" w:cs="Arial"/>
                <w:color w:val="FF0000"/>
              </w:rPr>
            </w:pPr>
          </w:p>
        </w:tc>
        <w:tc>
          <w:tcPr>
            <w:tcW w:w="3119" w:type="dxa"/>
          </w:tcPr>
          <w:p w:rsidR="00CE709B" w:rsidRDefault="00CE709B">
            <w:pPr>
              <w:rPr>
                <w:rFonts w:ascii="Arial" w:eastAsia="Arial" w:hAnsi="Arial" w:cs="Arial"/>
              </w:rPr>
            </w:pPr>
          </w:p>
        </w:tc>
        <w:tc>
          <w:tcPr>
            <w:tcW w:w="2438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</w:tc>
      </w:tr>
      <w:tr w:rsidR="00CE709B">
        <w:trPr>
          <w:trHeight w:val="720"/>
        </w:trPr>
        <w:tc>
          <w:tcPr>
            <w:tcW w:w="1791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Organización del área de repostería.</w:t>
            </w:r>
          </w:p>
        </w:tc>
        <w:tc>
          <w:tcPr>
            <w:tcW w:w="2958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las unidades de medida, sus conversiones y equivalencias.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funciones del encargado de repostería.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los equipos y </w:t>
            </w:r>
            <w:r>
              <w:rPr>
                <w:rFonts w:ascii="Arial" w:eastAsia="Arial" w:hAnsi="Arial" w:cs="Arial"/>
              </w:rPr>
              <w:lastRenderedPageBreak/>
              <w:t>utensilios de repostería.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terminología de repostería, significado y aplicación actual.</w:t>
            </w:r>
            <w:r>
              <w:rPr>
                <w:rFonts w:ascii="Arial" w:eastAsia="Arial" w:hAnsi="Arial" w:cs="Arial"/>
              </w:rPr>
              <w:br/>
            </w:r>
          </w:p>
        </w:tc>
        <w:tc>
          <w:tcPr>
            <w:tcW w:w="3119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Seleccionar los equipos y utensilios de repostería.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Comprender la terminología utilizada en la repostería.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Determinar las funciones del encargado de repostería.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</w:tc>
        <w:tc>
          <w:tcPr>
            <w:tcW w:w="2438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Respeto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</w:tc>
      </w:tr>
      <w:tr w:rsidR="00CE709B">
        <w:trPr>
          <w:trHeight w:val="720"/>
        </w:trPr>
        <w:tc>
          <w:tcPr>
            <w:tcW w:w="1791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Materias primas de repostería.</w:t>
            </w:r>
          </w:p>
        </w:tc>
        <w:tc>
          <w:tcPr>
            <w:tcW w:w="2958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las características organolépticas, formas de aplicación y resultados finales de materias primas especializadas en la repostería:</w:t>
            </w:r>
            <w:r>
              <w:rPr>
                <w:rFonts w:ascii="Arial" w:eastAsia="Arial" w:hAnsi="Arial" w:cs="Arial"/>
              </w:rPr>
              <w:br/>
              <w:t>- Tipos de harina.</w:t>
            </w:r>
            <w:r>
              <w:rPr>
                <w:rFonts w:ascii="Arial" w:eastAsia="Arial" w:hAnsi="Arial" w:cs="Arial"/>
              </w:rPr>
              <w:br/>
              <w:t>-Leudantes químicos.</w:t>
            </w:r>
            <w:r>
              <w:rPr>
                <w:rFonts w:ascii="Arial" w:eastAsia="Arial" w:hAnsi="Arial" w:cs="Arial"/>
              </w:rPr>
              <w:br/>
              <w:t>-Aditivos alimenticios.</w:t>
            </w:r>
            <w:r>
              <w:rPr>
                <w:rFonts w:ascii="Arial" w:eastAsia="Arial" w:hAnsi="Arial" w:cs="Arial"/>
              </w:rPr>
              <w:br/>
              <w:t>-Edulcorantes.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-Productos procesados.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-Féculas.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-Materias grasas.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-Cacaos.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características organolépticas, formas de aplicación y resultados finales de materias primas especializadas en texturas para la repostería:</w:t>
            </w:r>
            <w:r>
              <w:rPr>
                <w:rFonts w:ascii="Arial" w:eastAsia="Arial" w:hAnsi="Arial" w:cs="Arial"/>
              </w:rPr>
              <w:br/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-Gelificantes: de origen vegetal y animal.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-Glucosa.</w:t>
            </w:r>
          </w:p>
        </w:tc>
        <w:tc>
          <w:tcPr>
            <w:tcW w:w="3119" w:type="dxa"/>
          </w:tcPr>
          <w:p w:rsidR="00CE709B" w:rsidRDefault="00D455FE">
            <w:pPr>
              <w:spacing w:after="2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Seleccionar materias primas acorde a las características de los productos de repostería.</w:t>
            </w:r>
          </w:p>
        </w:tc>
        <w:tc>
          <w:tcPr>
            <w:tcW w:w="2438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Analítico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</w:tc>
      </w:tr>
    </w:tbl>
    <w:p w:rsidR="00CE709B" w:rsidRDefault="00D455FE">
      <w:pPr>
        <w:jc w:val="center"/>
        <w:rPr>
          <w:rFonts w:ascii="Arial" w:eastAsia="Arial" w:hAnsi="Arial" w:cs="Arial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sz w:val="26"/>
          <w:szCs w:val="26"/>
        </w:rPr>
        <w:lastRenderedPageBreak/>
        <w:t>REPOSTERÍA</w:t>
      </w:r>
    </w:p>
    <w:p w:rsidR="00CE709B" w:rsidRDefault="00CE709B">
      <w:pPr>
        <w:rPr>
          <w:rFonts w:ascii="Arial" w:eastAsia="Arial" w:hAnsi="Arial" w:cs="Arial"/>
        </w:rPr>
      </w:pPr>
    </w:p>
    <w:p w:rsidR="00CE709B" w:rsidRDefault="00D455FE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t>PROCESO DE EVALUACIÓN</w:t>
      </w:r>
    </w:p>
    <w:p w:rsidR="00CE709B" w:rsidRDefault="00CE709B">
      <w:pPr>
        <w:rPr>
          <w:rFonts w:ascii="Arial" w:eastAsia="Arial" w:hAnsi="Arial" w:cs="Arial"/>
        </w:rPr>
      </w:pPr>
    </w:p>
    <w:tbl>
      <w:tblPr>
        <w:tblStyle w:val="a4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71"/>
        <w:gridCol w:w="3606"/>
        <w:gridCol w:w="2835"/>
      </w:tblGrid>
      <w:tr w:rsidR="00CE709B">
        <w:trPr>
          <w:trHeight w:val="220"/>
        </w:trPr>
        <w:tc>
          <w:tcPr>
            <w:tcW w:w="3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CE709B">
        <w:trPr>
          <w:trHeight w:val="60"/>
        </w:trPr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 partir de un caso elaborará un reporte, que incluya: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-Evolución de repostería.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Funciones del encargado de repostería. 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Fichas técnicas de los equipos con fotografía.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-Glosario de terminología utilizada en la repostería. 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-Fichas técnicas con análisis organoléptico formas de aplicación y de resultados finales de las principales materias primas especializadas con fotografía. </w:t>
            </w:r>
          </w:p>
          <w:p w:rsidR="00CE709B" w:rsidRDefault="00CE709B">
            <w:pPr>
              <w:rPr>
                <w:rFonts w:ascii="Arial" w:eastAsia="Arial" w:hAnsi="Arial" w:cs="Arial"/>
                <w:color w:val="FF0000"/>
              </w:rPr>
            </w:pPr>
          </w:p>
        </w:tc>
        <w:tc>
          <w:tcPr>
            <w:tcW w:w="3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1. Comprender los conceptos básicos, antecedentes históricos y evolución de la repostería.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Comprender las funciones del encargado de repostería.</w:t>
            </w:r>
          </w:p>
          <w:p w:rsidR="00CE709B" w:rsidRDefault="00D455FE">
            <w:pPr>
              <w:rPr>
                <w:rFonts w:ascii="Arial" w:eastAsia="Arial" w:hAnsi="Arial" w:cs="Arial"/>
                <w:highlight w:val="cyan"/>
              </w:rPr>
            </w:pPr>
            <w:r>
              <w:rPr>
                <w:rFonts w:ascii="Arial" w:eastAsia="Arial" w:hAnsi="Arial" w:cs="Arial"/>
                <w:highlight w:val="cyan"/>
              </w:rPr>
              <w:t xml:space="preserve">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Comprender el uso de equipos y utensilios especializados de repostería.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Comprender las características organolépticas, usos y funciones de las materias primas de repostería.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Estudio de caso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</w:tc>
      </w:tr>
    </w:tbl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D455FE">
      <w:pPr>
        <w:rPr>
          <w:rFonts w:ascii="Arial" w:eastAsia="Arial" w:hAnsi="Arial" w:cs="Arial"/>
          <w:sz w:val="26"/>
          <w:szCs w:val="26"/>
        </w:rPr>
      </w:pPr>
      <w:r>
        <w:br w:type="page"/>
      </w:r>
    </w:p>
    <w:p w:rsidR="00CE709B" w:rsidRDefault="00D455FE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REPOSTERÍA</w:t>
      </w: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D455FE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PROCESO ENSEÑANZA APRENDIZAJE</w:t>
      </w:r>
    </w:p>
    <w:p w:rsidR="00CE709B" w:rsidRDefault="00CE709B">
      <w:pPr>
        <w:jc w:val="center"/>
        <w:rPr>
          <w:rFonts w:ascii="Arial" w:eastAsia="Arial" w:hAnsi="Arial" w:cs="Arial"/>
        </w:rPr>
      </w:pPr>
    </w:p>
    <w:tbl>
      <w:tblPr>
        <w:tblStyle w:val="a5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CE709B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CE709B">
        <w:trPr>
          <w:trHeight w:val="708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Investigación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:rsidR="00CE709B" w:rsidRDefault="006B0F9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Prácticas</w:t>
            </w:r>
            <w:r w:rsidR="00D455FE">
              <w:rPr>
                <w:rFonts w:ascii="Arial" w:eastAsia="Arial" w:hAnsi="Arial" w:cs="Arial"/>
              </w:rPr>
              <w:t xml:space="preserve"> en laboratorio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E709B" w:rsidRDefault="00D455FE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Equipo especializado mayor y menor: cuchillos  de alta calidad, ollas de diferentes materiales (teflón, aluminio, acero inoxidable, acero quirúrgico, lecruset, cobre),  batidoras, hornos de convección, básculas digitales de precisión, recipientes , freidora, termómetro, racks, fermentadora, cortadora de pan, tazas medidoras, charolas, brochas, espátulas, raspas, miserables, rodillos, mesa de madera </w:t>
            </w:r>
            <w:r w:rsidR="00475943">
              <w:rPr>
                <w:rFonts w:ascii="Arial" w:eastAsia="Arial" w:hAnsi="Arial" w:cs="Arial"/>
              </w:rPr>
              <w:t>siliconada</w:t>
            </w:r>
            <w:r>
              <w:rPr>
                <w:rFonts w:ascii="Arial" w:eastAsia="Arial" w:hAnsi="Arial" w:cs="Arial"/>
              </w:rPr>
              <w:t xml:space="preserve">, moldes, equipo de congelación y refrigeración, tamices, cernidores de acero inoxidable, uniformes, recetario, equipo de </w:t>
            </w:r>
            <w:r w:rsidR="00475943">
              <w:rPr>
                <w:rFonts w:ascii="Arial" w:eastAsia="Arial" w:hAnsi="Arial" w:cs="Arial"/>
              </w:rPr>
              <w:t>cómputo</w:t>
            </w:r>
            <w:r>
              <w:rPr>
                <w:rFonts w:ascii="Arial" w:eastAsia="Arial" w:hAnsi="Arial" w:cs="Arial"/>
              </w:rPr>
              <w:t>, equipo y productos de limpieza, equipo de higiene y seguridad, y tablas de conversión y equivalencias.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</w:tc>
      </w:tr>
    </w:tbl>
    <w:p w:rsidR="00CE709B" w:rsidRDefault="00CE709B">
      <w:pPr>
        <w:tabs>
          <w:tab w:val="left" w:pos="3546"/>
          <w:tab w:val="center" w:pos="4986"/>
        </w:tabs>
        <w:rPr>
          <w:rFonts w:ascii="Arial" w:eastAsia="Arial" w:hAnsi="Arial" w:cs="Arial"/>
        </w:rPr>
      </w:pPr>
    </w:p>
    <w:p w:rsidR="00CE709B" w:rsidRDefault="00CE709B">
      <w:pPr>
        <w:tabs>
          <w:tab w:val="left" w:pos="3546"/>
          <w:tab w:val="center" w:pos="4986"/>
        </w:tabs>
        <w:rPr>
          <w:rFonts w:ascii="Arial" w:eastAsia="Arial" w:hAnsi="Arial" w:cs="Arial"/>
        </w:rPr>
      </w:pPr>
    </w:p>
    <w:p w:rsidR="00CE709B" w:rsidRDefault="00D455FE">
      <w:pPr>
        <w:tabs>
          <w:tab w:val="left" w:pos="3546"/>
          <w:tab w:val="center" w:pos="4986"/>
        </w:tabs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:rsidR="00CE709B" w:rsidRDefault="00CE709B">
      <w:pPr>
        <w:jc w:val="center"/>
        <w:rPr>
          <w:rFonts w:ascii="Arial" w:eastAsia="Arial" w:hAnsi="Arial" w:cs="Arial"/>
        </w:rPr>
      </w:pPr>
    </w:p>
    <w:tbl>
      <w:tblPr>
        <w:tblStyle w:val="a6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CE709B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CE709B">
        <w:trPr>
          <w:trHeight w:val="720"/>
        </w:trPr>
        <w:tc>
          <w:tcPr>
            <w:tcW w:w="3318" w:type="dxa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750" w:type="dxa"/>
          </w:tcPr>
          <w:p w:rsidR="00CE709B" w:rsidRDefault="00CE709B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044" w:type="dxa"/>
          </w:tcPr>
          <w:p w:rsidR="00CE709B" w:rsidRDefault="00CE709B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:rsidR="00CE709B" w:rsidRDefault="00CE709B"/>
    <w:p w:rsidR="00CE709B" w:rsidRDefault="00CE709B"/>
    <w:p w:rsidR="00CE709B" w:rsidRDefault="00CE709B"/>
    <w:p w:rsidR="00CE709B" w:rsidRDefault="00CE709B"/>
    <w:p w:rsidR="00CE709B" w:rsidRDefault="00CE709B"/>
    <w:p w:rsidR="00CE709B" w:rsidRDefault="00CE709B"/>
    <w:p w:rsidR="00CE709B" w:rsidRDefault="00CE709B"/>
    <w:p w:rsidR="00CE709B" w:rsidRDefault="00CE709B"/>
    <w:p w:rsidR="00CE709B" w:rsidRDefault="00D455FE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REPOSTERÍA</w:t>
      </w:r>
    </w:p>
    <w:p w:rsidR="00CE709B" w:rsidRDefault="00CE709B">
      <w:pPr>
        <w:rPr>
          <w:rFonts w:ascii="Arial" w:eastAsia="Arial" w:hAnsi="Arial" w:cs="Arial"/>
        </w:rPr>
      </w:pPr>
    </w:p>
    <w:p w:rsidR="00CE709B" w:rsidRDefault="00D455FE">
      <w:pPr>
        <w:tabs>
          <w:tab w:val="center" w:pos="4986"/>
          <w:tab w:val="left" w:pos="7093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ab/>
        <w:t>UNIDADES DE APRENDIZAJE</w:t>
      </w:r>
      <w:r>
        <w:rPr>
          <w:rFonts w:ascii="Arial" w:eastAsia="Arial" w:hAnsi="Arial" w:cs="Arial"/>
          <w:i/>
        </w:rPr>
        <w:tab/>
      </w:r>
    </w:p>
    <w:p w:rsidR="00CE709B" w:rsidRDefault="00CE709B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2"/>
          <w:szCs w:val="22"/>
        </w:rPr>
      </w:pPr>
    </w:p>
    <w:tbl>
      <w:tblPr>
        <w:tblStyle w:val="a7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7"/>
        <w:gridCol w:w="7401"/>
      </w:tblGrid>
      <w:tr w:rsidR="00CE709B">
        <w:tc>
          <w:tcPr>
            <w:tcW w:w="2787" w:type="dxa"/>
            <w:vAlign w:val="center"/>
          </w:tcPr>
          <w:p w:rsidR="00CE709B" w:rsidRDefault="00D455FE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401" w:type="dxa"/>
          </w:tcPr>
          <w:p w:rsidR="00CE709B" w:rsidRDefault="00D455F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II. Métodos y técnicas de elaboración de productos de repostería.  </w:t>
            </w:r>
          </w:p>
        </w:tc>
      </w:tr>
      <w:tr w:rsidR="00CE709B">
        <w:tc>
          <w:tcPr>
            <w:tcW w:w="2787" w:type="dxa"/>
            <w:vAlign w:val="center"/>
          </w:tcPr>
          <w:p w:rsidR="00CE709B" w:rsidRDefault="00D455FE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401" w:type="dxa"/>
            <w:vAlign w:val="center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CE709B">
        <w:tc>
          <w:tcPr>
            <w:tcW w:w="2787" w:type="dxa"/>
            <w:vAlign w:val="center"/>
          </w:tcPr>
          <w:p w:rsidR="00CE709B" w:rsidRDefault="00D455FE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401" w:type="dxa"/>
            <w:vAlign w:val="center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40</w:t>
            </w:r>
          </w:p>
        </w:tc>
      </w:tr>
      <w:tr w:rsidR="00CE709B">
        <w:tc>
          <w:tcPr>
            <w:tcW w:w="2787" w:type="dxa"/>
            <w:vAlign w:val="center"/>
          </w:tcPr>
          <w:p w:rsidR="00CE709B" w:rsidRDefault="00D455FE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401" w:type="dxa"/>
            <w:vAlign w:val="center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60</w:t>
            </w:r>
          </w:p>
        </w:tc>
      </w:tr>
      <w:tr w:rsidR="00CE709B">
        <w:tc>
          <w:tcPr>
            <w:tcW w:w="2787" w:type="dxa"/>
            <w:vAlign w:val="center"/>
          </w:tcPr>
          <w:p w:rsidR="00CE709B" w:rsidRDefault="00D455FE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401" w:type="dxa"/>
            <w:vAlign w:val="center"/>
          </w:tcPr>
          <w:p w:rsidR="00CE709B" w:rsidRDefault="00D455FE">
            <w:pPr>
              <w:spacing w:before="12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El alumno elaborará postres clásicos y de vanguardia para complementar la oferta gastronómica.  </w:t>
            </w:r>
          </w:p>
        </w:tc>
      </w:tr>
    </w:tbl>
    <w:p w:rsidR="00CE709B" w:rsidRDefault="00CE709B">
      <w:pPr>
        <w:rPr>
          <w:rFonts w:ascii="Arial" w:eastAsia="Arial" w:hAnsi="Arial" w:cs="Arial"/>
        </w:rPr>
      </w:pPr>
    </w:p>
    <w:tbl>
      <w:tblPr>
        <w:tblStyle w:val="a8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55"/>
        <w:gridCol w:w="2977"/>
        <w:gridCol w:w="2977"/>
        <w:gridCol w:w="2103"/>
      </w:tblGrid>
      <w:tr w:rsidR="00CE709B">
        <w:trPr>
          <w:trHeight w:val="720"/>
        </w:trPr>
        <w:tc>
          <w:tcPr>
            <w:tcW w:w="2055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103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CE709B">
        <w:trPr>
          <w:trHeight w:val="13580"/>
        </w:trPr>
        <w:tc>
          <w:tcPr>
            <w:tcW w:w="2055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Métodos y técnicas para la confección de un postre.</w:t>
            </w:r>
          </w:p>
          <w:p w:rsidR="00CE709B" w:rsidRDefault="00CE709B">
            <w:pPr>
              <w:rPr>
                <w:rFonts w:ascii="Arial" w:eastAsia="Arial" w:hAnsi="Arial" w:cs="Arial"/>
                <w:color w:val="FF0000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</w:tc>
        <w:tc>
          <w:tcPr>
            <w:tcW w:w="2977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Reconocer los métodos de preparación de masas y pastas: quebradas, </w:t>
            </w:r>
            <w:r w:rsidR="006B0F99">
              <w:rPr>
                <w:rFonts w:ascii="Arial" w:eastAsia="Arial" w:hAnsi="Arial" w:cs="Arial"/>
              </w:rPr>
              <w:t>escalfadas, lí</w:t>
            </w:r>
            <w:r>
              <w:rPr>
                <w:rFonts w:ascii="Arial" w:eastAsia="Arial" w:hAnsi="Arial" w:cs="Arial"/>
              </w:rPr>
              <w:t>quidas, semilíquidas y sus técnicas y tipos de cocción.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Reconocer las técnicas de preparaciones en base a lácteos como: crema pastelera, crema inglesa y ganaches.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procesos de elaboración y características de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los distintos tipos de almibares, caramelos y pralinés.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técnicas para la elaboración de merengues: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-Merengue francés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-Merengue italiano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-Merengue Suizo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las técnicas de elaboración de preparaciones en base a lácteos como: </w:t>
            </w:r>
            <w:proofErr w:type="spellStart"/>
            <w:r>
              <w:rPr>
                <w:rFonts w:ascii="Arial" w:eastAsia="Arial" w:hAnsi="Arial" w:cs="Arial"/>
              </w:rPr>
              <w:t>parfaits</w:t>
            </w:r>
            <w:proofErr w:type="spellEnd"/>
            <w:r>
              <w:rPr>
                <w:rFonts w:ascii="Arial" w:eastAsia="Arial" w:hAnsi="Arial" w:cs="Arial"/>
              </w:rPr>
              <w:t xml:space="preserve">, mousses, </w:t>
            </w:r>
            <w:proofErr w:type="spellStart"/>
            <w:r>
              <w:rPr>
                <w:rFonts w:ascii="Arial" w:eastAsia="Arial" w:hAnsi="Arial" w:cs="Arial"/>
              </w:rPr>
              <w:t>mousellins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crème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beurre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crème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au</w:t>
            </w:r>
            <w:proofErr w:type="spellEnd"/>
            <w:r>
              <w:rPr>
                <w:rFonts w:ascii="Arial" w:eastAsia="Arial" w:hAnsi="Arial" w:cs="Arial"/>
              </w:rPr>
              <w:t xml:space="preserve"> caramel, </w:t>
            </w:r>
            <w:proofErr w:type="spellStart"/>
            <w:r>
              <w:rPr>
                <w:rFonts w:ascii="Arial" w:eastAsia="Arial" w:hAnsi="Arial" w:cs="Arial"/>
              </w:rPr>
              <w:t>crème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chiboust</w:t>
            </w:r>
            <w:proofErr w:type="spellEnd"/>
            <w:r>
              <w:rPr>
                <w:rFonts w:ascii="Arial" w:eastAsia="Arial" w:hAnsi="Arial" w:cs="Arial"/>
              </w:rPr>
              <w:t xml:space="preserve">. 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315C8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</w:t>
            </w:r>
            <w:r w:rsidR="00D455FE">
              <w:rPr>
                <w:rFonts w:ascii="Arial" w:eastAsia="Arial" w:hAnsi="Arial" w:cs="Arial"/>
              </w:rPr>
              <w:t xml:space="preserve"> los procesos de elaboración de la gelatería, heladería y sorbetería.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</w:rPr>
              <w:t xml:space="preserve">Identificar los tipos de preparaciones con fruta: salsas, </w:t>
            </w:r>
            <w:proofErr w:type="spellStart"/>
            <w:r>
              <w:rPr>
                <w:rFonts w:ascii="Arial" w:eastAsia="Arial" w:hAnsi="Arial" w:cs="Arial"/>
              </w:rPr>
              <w:t>coulis</w:t>
            </w:r>
            <w:proofErr w:type="spellEnd"/>
            <w:r>
              <w:rPr>
                <w:rFonts w:ascii="Arial" w:eastAsia="Arial" w:hAnsi="Arial" w:cs="Arial"/>
              </w:rPr>
              <w:t>, compotas y confituras.</w:t>
            </w:r>
          </w:p>
        </w:tc>
        <w:tc>
          <w:tcPr>
            <w:tcW w:w="2977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postres clásicos como: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-Soufflé </w:t>
            </w:r>
            <w:proofErr w:type="spellStart"/>
            <w:r>
              <w:rPr>
                <w:rFonts w:ascii="Arial" w:eastAsia="Arial" w:hAnsi="Arial" w:cs="Arial"/>
              </w:rPr>
              <w:t>au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chocolat</w:t>
            </w:r>
            <w:proofErr w:type="spellEnd"/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proofErr w:type="spellStart"/>
            <w:r>
              <w:rPr>
                <w:rFonts w:ascii="Arial" w:eastAsia="Arial" w:hAnsi="Arial" w:cs="Arial"/>
              </w:rPr>
              <w:t>Crème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Brûlée</w:t>
            </w:r>
            <w:proofErr w:type="spellEnd"/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proofErr w:type="spellStart"/>
            <w:r>
              <w:rPr>
                <w:rFonts w:ascii="Arial" w:eastAsia="Arial" w:hAnsi="Arial" w:cs="Arial"/>
              </w:rPr>
              <w:t>Tarte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tatin</w:t>
            </w:r>
            <w:proofErr w:type="spellEnd"/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proofErr w:type="spellStart"/>
            <w:r>
              <w:rPr>
                <w:rFonts w:ascii="Arial" w:eastAsia="Arial" w:hAnsi="Arial" w:cs="Arial"/>
              </w:rPr>
              <w:t>Macarrons</w:t>
            </w:r>
            <w:proofErr w:type="spellEnd"/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proofErr w:type="spellStart"/>
            <w:r>
              <w:rPr>
                <w:rFonts w:ascii="Arial" w:eastAsia="Arial" w:hAnsi="Arial" w:cs="Arial"/>
              </w:rPr>
              <w:t>Èclaire</w:t>
            </w:r>
            <w:proofErr w:type="spellEnd"/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proofErr w:type="spellStart"/>
            <w:r>
              <w:rPr>
                <w:rFonts w:ascii="Arial" w:eastAsia="Arial" w:hAnsi="Arial" w:cs="Arial"/>
              </w:rPr>
              <w:t>Panna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cotta</w:t>
            </w:r>
            <w:proofErr w:type="spellEnd"/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proofErr w:type="spellStart"/>
            <w:r>
              <w:rPr>
                <w:rFonts w:ascii="Arial" w:eastAsia="Arial" w:hAnsi="Arial" w:cs="Arial"/>
              </w:rPr>
              <w:t>Tiramisu</w:t>
            </w:r>
            <w:proofErr w:type="spellEnd"/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-Mousse </w:t>
            </w:r>
            <w:proofErr w:type="spellStart"/>
            <w:r>
              <w:rPr>
                <w:rFonts w:ascii="Arial" w:eastAsia="Arial" w:hAnsi="Arial" w:cs="Arial"/>
              </w:rPr>
              <w:t>au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chocolat</w:t>
            </w:r>
            <w:proofErr w:type="spellEnd"/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proofErr w:type="spellStart"/>
            <w:r>
              <w:rPr>
                <w:rFonts w:ascii="Arial" w:eastAsia="Arial" w:hAnsi="Arial" w:cs="Arial"/>
              </w:rPr>
              <w:t>Cannolli</w:t>
            </w:r>
            <w:proofErr w:type="spellEnd"/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proofErr w:type="spellStart"/>
            <w:r>
              <w:rPr>
                <w:rFonts w:ascii="Arial" w:eastAsia="Arial" w:hAnsi="Arial" w:cs="Arial"/>
              </w:rPr>
              <w:t>Stracciatela</w:t>
            </w:r>
            <w:proofErr w:type="spellEnd"/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Elaborar postres y dulces mexicanos como: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-Capirotada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-Buñuelos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-Caballero pobre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-Cremita de coco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-Flan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-Arroz con leche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</w:tc>
        <w:tc>
          <w:tcPr>
            <w:tcW w:w="2103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</w:tc>
      </w:tr>
      <w:tr w:rsidR="00CE709B">
        <w:trPr>
          <w:trHeight w:val="720"/>
        </w:trPr>
        <w:tc>
          <w:tcPr>
            <w:tcW w:w="2055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Técnicas vanguardistas en la repostería. </w:t>
            </w:r>
          </w:p>
        </w:tc>
        <w:tc>
          <w:tcPr>
            <w:tcW w:w="2977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técnica de esponjas con sifón.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los usos de aditivos alimenticios para crear diversas texturas como: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-Agar.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-Goma xantana.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-Lecitina. </w:t>
            </w:r>
          </w:p>
        </w:tc>
        <w:tc>
          <w:tcPr>
            <w:tcW w:w="2977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Elaborar postres con técnicas vanguardistas. </w:t>
            </w:r>
          </w:p>
        </w:tc>
        <w:tc>
          <w:tcPr>
            <w:tcW w:w="2103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</w:tc>
      </w:tr>
      <w:tr w:rsidR="00CE709B">
        <w:trPr>
          <w:trHeight w:val="720"/>
        </w:trPr>
        <w:tc>
          <w:tcPr>
            <w:tcW w:w="2055" w:type="dxa"/>
          </w:tcPr>
          <w:p w:rsidR="00CE709B" w:rsidRDefault="00D455FE">
            <w:pPr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eastAsia="Arial" w:hAnsi="Arial" w:cs="Arial"/>
              </w:rPr>
              <w:t xml:space="preserve">Estructuración y montaje de postres de autoría.  </w:t>
            </w:r>
          </w:p>
        </w:tc>
        <w:tc>
          <w:tcPr>
            <w:tcW w:w="2977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concepto de postre emplatado, así como los elementos que lo integran, tomando en cuenta: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-Texturas.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-Sabores.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-Temperaturas.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el concepto de </w:t>
            </w:r>
            <w:proofErr w:type="spellStart"/>
            <w:r>
              <w:rPr>
                <w:rFonts w:ascii="Arial" w:eastAsia="Arial" w:hAnsi="Arial" w:cs="Arial"/>
              </w:rPr>
              <w:t>Petits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fours</w:t>
            </w:r>
            <w:proofErr w:type="spellEnd"/>
            <w:r>
              <w:rPr>
                <w:rFonts w:ascii="Arial" w:eastAsia="Arial" w:hAnsi="Arial" w:cs="Arial"/>
              </w:rPr>
              <w:t xml:space="preserve"> y sus características.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concepto de postre interactivo.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eastAsia="Arial" w:hAnsi="Arial" w:cs="Arial"/>
              </w:rPr>
              <w:t xml:space="preserve">Identificar el concepto de postre en vaso y su forma de montaje. </w:t>
            </w:r>
            <w:r>
              <w:rPr>
                <w:rFonts w:ascii="Arial" w:eastAsia="Arial" w:hAnsi="Arial" w:cs="Arial"/>
              </w:rPr>
              <w:br/>
            </w:r>
          </w:p>
        </w:tc>
        <w:tc>
          <w:tcPr>
            <w:tcW w:w="2977" w:type="dxa"/>
          </w:tcPr>
          <w:p w:rsidR="00CE709B" w:rsidRDefault="00D455FE">
            <w:pPr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eastAsia="Arial" w:hAnsi="Arial" w:cs="Arial"/>
              </w:rPr>
              <w:t xml:space="preserve">Estructurar y montar postres de autoría. </w:t>
            </w:r>
          </w:p>
        </w:tc>
        <w:tc>
          <w:tcPr>
            <w:tcW w:w="2103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Sistemático</w:t>
            </w:r>
          </w:p>
          <w:p w:rsidR="00CE709B" w:rsidRDefault="00CE709B">
            <w:pPr>
              <w:rPr>
                <w:rFonts w:ascii="Arial" w:eastAsia="Arial" w:hAnsi="Arial" w:cs="Arial"/>
                <w:highlight w:val="yellow"/>
              </w:rPr>
            </w:pPr>
          </w:p>
        </w:tc>
      </w:tr>
    </w:tbl>
    <w:p w:rsidR="00CE709B" w:rsidRDefault="00D455FE">
      <w:pPr>
        <w:jc w:val="center"/>
        <w:rPr>
          <w:rFonts w:ascii="Arial" w:eastAsia="Arial" w:hAnsi="Arial" w:cs="Arial"/>
          <w:sz w:val="26"/>
          <w:szCs w:val="26"/>
        </w:rPr>
      </w:pPr>
      <w:r>
        <w:br w:type="page"/>
      </w:r>
      <w:r>
        <w:rPr>
          <w:rFonts w:ascii="Arial" w:eastAsia="Arial" w:hAnsi="Arial" w:cs="Arial"/>
          <w:b/>
          <w:sz w:val="26"/>
          <w:szCs w:val="26"/>
        </w:rPr>
        <w:lastRenderedPageBreak/>
        <w:t>REPOSTERÍA</w:t>
      </w:r>
    </w:p>
    <w:p w:rsidR="00CE709B" w:rsidRDefault="00CE709B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869"/>
        </w:tabs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CE709B" w:rsidRDefault="00D455FE">
      <w:pPr>
        <w:tabs>
          <w:tab w:val="left" w:pos="3288"/>
          <w:tab w:val="center" w:pos="4986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ab/>
      </w:r>
      <w:r>
        <w:rPr>
          <w:rFonts w:ascii="Arial" w:eastAsia="Arial" w:hAnsi="Arial" w:cs="Arial"/>
          <w:i/>
        </w:rPr>
        <w:tab/>
        <w:t>PROCESO DE EVALUACIÓN</w:t>
      </w:r>
    </w:p>
    <w:p w:rsidR="00CE709B" w:rsidRDefault="00CE709B">
      <w:pPr>
        <w:tabs>
          <w:tab w:val="left" w:pos="3288"/>
          <w:tab w:val="center" w:pos="4986"/>
        </w:tabs>
        <w:rPr>
          <w:rFonts w:ascii="Arial" w:eastAsia="Arial" w:hAnsi="Arial" w:cs="Arial"/>
        </w:rPr>
      </w:pPr>
    </w:p>
    <w:tbl>
      <w:tblPr>
        <w:tblStyle w:val="a9"/>
        <w:tblW w:w="999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260"/>
        <w:gridCol w:w="3755"/>
        <w:gridCol w:w="2978"/>
      </w:tblGrid>
      <w:tr w:rsidR="00CE709B">
        <w:trPr>
          <w:trHeight w:val="220"/>
        </w:trPr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7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CE709B">
        <w:trPr>
          <w:trHeight w:val="57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 partir de ejercicio práctico entregará un recetario de repostería que contengan: 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Recetas estándar de postres clásicos y de autoría.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-Esquema de estructuración y montaje de postres.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Buenas prácticas de higiene.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Fotografías del resultado final.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Conclusiones.</w:t>
            </w:r>
          </w:p>
          <w:p w:rsidR="00CE709B" w:rsidRDefault="00CE709B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E709B" w:rsidRDefault="00D455FE">
            <w:pPr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Comprender los métodos y técnicas de repostería clásica y de vanguardista.</w:t>
            </w:r>
          </w:p>
          <w:p w:rsidR="00CE709B" w:rsidRDefault="00CE709B">
            <w:pPr>
              <w:ind w:left="720"/>
              <w:rPr>
                <w:rFonts w:ascii="Arial" w:eastAsia="Arial" w:hAnsi="Arial" w:cs="Arial"/>
              </w:rPr>
            </w:pPr>
          </w:p>
          <w:p w:rsidR="00CE709B" w:rsidRDefault="00D455FE">
            <w:pPr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Comprender la estructuración y montaje de postres.  </w:t>
            </w:r>
          </w:p>
          <w:p w:rsidR="00CE709B" w:rsidRDefault="00CE709B">
            <w:pPr>
              <w:ind w:left="720"/>
              <w:rPr>
                <w:rFonts w:ascii="Arial" w:eastAsia="Arial" w:hAnsi="Arial" w:cs="Arial"/>
              </w:rPr>
            </w:pPr>
          </w:p>
          <w:p w:rsidR="00CE709B" w:rsidRDefault="00D455FE">
            <w:pPr>
              <w:numPr>
                <w:ilvl w:val="0"/>
                <w:numId w:val="3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Crear una propuesta de menú de postres </w:t>
            </w:r>
            <w:proofErr w:type="spellStart"/>
            <w:r>
              <w:rPr>
                <w:rFonts w:ascii="Arial" w:eastAsia="Arial" w:hAnsi="Arial" w:cs="Arial"/>
              </w:rPr>
              <w:t>emplatados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petits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fours</w:t>
            </w:r>
            <w:proofErr w:type="spellEnd"/>
            <w:r>
              <w:rPr>
                <w:rFonts w:ascii="Arial" w:eastAsia="Arial" w:hAnsi="Arial" w:cs="Arial"/>
              </w:rPr>
              <w:t xml:space="preserve"> y en vaso.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2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Lista de cotejo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</w:t>
            </w:r>
          </w:p>
        </w:tc>
      </w:tr>
    </w:tbl>
    <w:p w:rsidR="00CE709B" w:rsidRDefault="00CE709B">
      <w:pPr>
        <w:rPr>
          <w:rFonts w:ascii="Arial" w:eastAsia="Arial" w:hAnsi="Arial" w:cs="Arial"/>
          <w:sz w:val="26"/>
          <w:szCs w:val="26"/>
        </w:rPr>
      </w:pPr>
    </w:p>
    <w:p w:rsidR="00CE709B" w:rsidRDefault="00CE709B">
      <w:pPr>
        <w:tabs>
          <w:tab w:val="left" w:pos="3546"/>
          <w:tab w:val="center" w:pos="4986"/>
        </w:tabs>
        <w:jc w:val="center"/>
        <w:rPr>
          <w:rFonts w:ascii="Arial" w:eastAsia="Arial" w:hAnsi="Arial" w:cs="Arial"/>
        </w:rPr>
      </w:pPr>
    </w:p>
    <w:p w:rsidR="00CE709B" w:rsidRDefault="00D455FE">
      <w:pPr>
        <w:tabs>
          <w:tab w:val="left" w:pos="3546"/>
          <w:tab w:val="center" w:pos="4986"/>
        </w:tabs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:rsidR="00CE709B" w:rsidRDefault="00CE709B">
      <w:pPr>
        <w:jc w:val="center"/>
        <w:rPr>
          <w:rFonts w:ascii="Arial" w:eastAsia="Arial" w:hAnsi="Arial" w:cs="Arial"/>
          <w:sz w:val="26"/>
          <w:szCs w:val="26"/>
        </w:rPr>
      </w:pPr>
    </w:p>
    <w:p w:rsidR="00CE709B" w:rsidRDefault="00CE709B">
      <w:pPr>
        <w:jc w:val="center"/>
        <w:rPr>
          <w:rFonts w:ascii="Arial" w:eastAsia="Arial" w:hAnsi="Arial" w:cs="Arial"/>
          <w:sz w:val="26"/>
          <w:szCs w:val="26"/>
        </w:rPr>
      </w:pPr>
    </w:p>
    <w:tbl>
      <w:tblPr>
        <w:tblStyle w:val="aa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CE709B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CE709B">
        <w:trPr>
          <w:trHeight w:val="720"/>
        </w:trPr>
        <w:tc>
          <w:tcPr>
            <w:tcW w:w="3318" w:type="dxa"/>
            <w:vAlign w:val="center"/>
          </w:tcPr>
          <w:p w:rsidR="00CE709B" w:rsidRDefault="00CE709B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50" w:type="dxa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044" w:type="dxa"/>
            <w:vAlign w:val="center"/>
          </w:tcPr>
          <w:p w:rsidR="00CE709B" w:rsidRDefault="00CE709B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  <w:sz w:val="26"/>
          <w:szCs w:val="26"/>
        </w:rPr>
      </w:pPr>
    </w:p>
    <w:p w:rsidR="00CE709B" w:rsidRDefault="00CE709B">
      <w:pPr>
        <w:jc w:val="center"/>
        <w:rPr>
          <w:rFonts w:ascii="Arial" w:eastAsia="Arial" w:hAnsi="Arial" w:cs="Arial"/>
          <w:sz w:val="26"/>
          <w:szCs w:val="26"/>
        </w:rPr>
      </w:pPr>
    </w:p>
    <w:p w:rsidR="00CE709B" w:rsidRDefault="00D455FE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>REPOSTERÍA</w:t>
      </w: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D455FE">
      <w:pPr>
        <w:tabs>
          <w:tab w:val="center" w:pos="4986"/>
          <w:tab w:val="left" w:pos="7093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ab/>
        <w:t>UNIDADES DE APRENDIZAJE</w:t>
      </w:r>
      <w:r>
        <w:rPr>
          <w:rFonts w:ascii="Arial" w:eastAsia="Arial" w:hAnsi="Arial" w:cs="Arial"/>
          <w:i/>
        </w:rPr>
        <w:tab/>
      </w:r>
    </w:p>
    <w:p w:rsidR="00CE709B" w:rsidRDefault="00CE709B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2"/>
          <w:szCs w:val="22"/>
        </w:rPr>
      </w:pPr>
    </w:p>
    <w:tbl>
      <w:tblPr>
        <w:tblStyle w:val="ab"/>
        <w:tblW w:w="101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87"/>
        <w:gridCol w:w="7401"/>
      </w:tblGrid>
      <w:tr w:rsidR="00CE709B">
        <w:tc>
          <w:tcPr>
            <w:tcW w:w="2787" w:type="dxa"/>
            <w:vAlign w:val="center"/>
          </w:tcPr>
          <w:p w:rsidR="00CE709B" w:rsidRDefault="00D455FE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Unidad  de Aprendizaje</w:t>
            </w:r>
          </w:p>
        </w:tc>
        <w:tc>
          <w:tcPr>
            <w:tcW w:w="7401" w:type="dxa"/>
            <w:vAlign w:val="center"/>
          </w:tcPr>
          <w:p w:rsidR="00CE709B" w:rsidRDefault="00D455FE">
            <w:pPr>
              <w:spacing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III. Fundamentos de chocolatería.</w:t>
            </w:r>
          </w:p>
        </w:tc>
      </w:tr>
      <w:tr w:rsidR="00CE709B">
        <w:tc>
          <w:tcPr>
            <w:tcW w:w="2787" w:type="dxa"/>
            <w:vAlign w:val="center"/>
          </w:tcPr>
          <w:p w:rsidR="00CE709B" w:rsidRDefault="00D455FE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Teóricas</w:t>
            </w:r>
          </w:p>
        </w:tc>
        <w:tc>
          <w:tcPr>
            <w:tcW w:w="7401" w:type="dxa"/>
            <w:vAlign w:val="center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CE709B">
        <w:tc>
          <w:tcPr>
            <w:tcW w:w="2787" w:type="dxa"/>
            <w:vAlign w:val="center"/>
          </w:tcPr>
          <w:p w:rsidR="00CE709B" w:rsidRDefault="00D455FE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Prácticas</w:t>
            </w:r>
          </w:p>
        </w:tc>
        <w:tc>
          <w:tcPr>
            <w:tcW w:w="7401" w:type="dxa"/>
            <w:vAlign w:val="center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CE709B">
        <w:tc>
          <w:tcPr>
            <w:tcW w:w="2787" w:type="dxa"/>
            <w:vAlign w:val="center"/>
          </w:tcPr>
          <w:p w:rsidR="00CE709B" w:rsidRDefault="00D455FE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Horas Totales</w:t>
            </w:r>
          </w:p>
        </w:tc>
        <w:tc>
          <w:tcPr>
            <w:tcW w:w="7401" w:type="dxa"/>
            <w:vAlign w:val="center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CE709B">
        <w:tc>
          <w:tcPr>
            <w:tcW w:w="2787" w:type="dxa"/>
            <w:vAlign w:val="center"/>
          </w:tcPr>
          <w:p w:rsidR="00CE709B" w:rsidRDefault="00D455FE">
            <w:pPr>
              <w:numPr>
                <w:ilvl w:val="0"/>
                <w:numId w:val="1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Objetivo de la Unidad de Aprendizaje</w:t>
            </w:r>
          </w:p>
        </w:tc>
        <w:tc>
          <w:tcPr>
            <w:tcW w:w="7401" w:type="dxa"/>
            <w:vAlign w:val="center"/>
          </w:tcPr>
          <w:p w:rsidR="00CE709B" w:rsidRDefault="00D455FE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El alumno conocerá la evolución en la producción, transformación y consumo del cacao, así como las técnicas básicas de trabajo del chocolate para la confección de trufas y bombones. </w:t>
            </w:r>
          </w:p>
        </w:tc>
      </w:tr>
    </w:tbl>
    <w:p w:rsidR="00CE709B" w:rsidRDefault="00CE709B">
      <w:pPr>
        <w:rPr>
          <w:rFonts w:ascii="Arial" w:eastAsia="Arial" w:hAnsi="Arial" w:cs="Arial"/>
        </w:rPr>
      </w:pPr>
    </w:p>
    <w:tbl>
      <w:tblPr>
        <w:tblStyle w:val="ac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55"/>
        <w:gridCol w:w="2977"/>
        <w:gridCol w:w="2977"/>
        <w:gridCol w:w="2103"/>
      </w:tblGrid>
      <w:tr w:rsidR="00CE709B">
        <w:trPr>
          <w:trHeight w:val="720"/>
        </w:trPr>
        <w:tc>
          <w:tcPr>
            <w:tcW w:w="2055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Temas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Saber hacer</w:t>
            </w:r>
          </w:p>
        </w:tc>
        <w:tc>
          <w:tcPr>
            <w:tcW w:w="2103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Ser</w:t>
            </w:r>
          </w:p>
        </w:tc>
      </w:tr>
      <w:tr w:rsidR="00CE709B">
        <w:trPr>
          <w:trHeight w:val="720"/>
        </w:trPr>
        <w:tc>
          <w:tcPr>
            <w:tcW w:w="2055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Evolución de la chocolatería</w:t>
            </w:r>
          </w:p>
        </w:tc>
        <w:tc>
          <w:tcPr>
            <w:tcW w:w="2977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el término de chocolatería.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 evolución en la producción, transformación y consumo del cacao en las diferentes etapas históricas como: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-Época prehispánica.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-El virreinato.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-Edad renacimiento en </w:t>
            </w:r>
            <w:r w:rsidR="00475943">
              <w:rPr>
                <w:rFonts w:ascii="Arial" w:eastAsia="Arial" w:hAnsi="Arial" w:cs="Arial"/>
              </w:rPr>
              <w:t xml:space="preserve">  </w:t>
            </w:r>
            <w:r>
              <w:rPr>
                <w:rFonts w:ascii="Arial" w:eastAsia="Arial" w:hAnsi="Arial" w:cs="Arial"/>
              </w:rPr>
              <w:t xml:space="preserve">Europa.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-Edad moderna. 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proceso de producción de las semillas del cacao: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-Despulpado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-Secado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-Fermentación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-Torrefacción 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proceso de elaboración de chocolate.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</w:rPr>
              <w:t>Identificar las características organolépticas de los diferentes tipos de chocolate por el porcentaje de cacao.</w:t>
            </w:r>
            <w:r>
              <w:rPr>
                <w:rFonts w:ascii="Arial" w:eastAsia="Arial" w:hAnsi="Arial" w:cs="Arial"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  <w:color w:val="FF0000"/>
              </w:rPr>
              <w:br/>
            </w:r>
          </w:p>
        </w:tc>
        <w:tc>
          <w:tcPr>
            <w:tcW w:w="2977" w:type="dxa"/>
          </w:tcPr>
          <w:p w:rsidR="00CE709B" w:rsidRDefault="00D455FE">
            <w:pP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  <w:color w:val="FF0000"/>
              </w:rPr>
              <w:lastRenderedPageBreak/>
              <w:t xml:space="preserve"> </w:t>
            </w:r>
          </w:p>
        </w:tc>
        <w:tc>
          <w:tcPr>
            <w:tcW w:w="2103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CE709B" w:rsidRDefault="00CE709B">
            <w:pPr>
              <w:rPr>
                <w:rFonts w:ascii="Arial" w:eastAsia="Arial" w:hAnsi="Arial" w:cs="Arial"/>
                <w:color w:val="FF0000"/>
              </w:rPr>
            </w:pPr>
          </w:p>
        </w:tc>
      </w:tr>
      <w:tr w:rsidR="00CE709B">
        <w:trPr>
          <w:trHeight w:val="720"/>
        </w:trPr>
        <w:tc>
          <w:tcPr>
            <w:tcW w:w="2055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Técnicas de trabajo en la chocolatería </w:t>
            </w:r>
          </w:p>
        </w:tc>
        <w:tc>
          <w:tcPr>
            <w:tcW w:w="2977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los utensilios y equipo más utilizados para la realización de temperado de chocolate. 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las técnicas de temperado de chocolate.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</w:tc>
        <w:tc>
          <w:tcPr>
            <w:tcW w:w="2977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Elaborar el temperado de chocolate. 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</w:tc>
        <w:tc>
          <w:tcPr>
            <w:tcW w:w="2103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</w:tc>
      </w:tr>
      <w:tr w:rsidR="00CE709B">
        <w:trPr>
          <w:trHeight w:val="720"/>
        </w:trPr>
        <w:tc>
          <w:tcPr>
            <w:tcW w:w="2055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Trufas y bombones.</w:t>
            </w:r>
          </w:p>
        </w:tc>
        <w:tc>
          <w:tcPr>
            <w:tcW w:w="2977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Identificar el proceso de confección de trufas.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Identificar el proceso de elaboración de rellenos y confección de bombones. </w:t>
            </w:r>
          </w:p>
        </w:tc>
        <w:tc>
          <w:tcPr>
            <w:tcW w:w="2977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Elaborar trufas y bombones. </w:t>
            </w:r>
          </w:p>
        </w:tc>
        <w:tc>
          <w:tcPr>
            <w:tcW w:w="2103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Puntualidad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Responsabilidad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Pulcritud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Honestidad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 Actividad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Creatividad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Trabajo Bajo Presión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Autocontrol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Compromiso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Respeto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Actitud de Servicio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</w:tc>
      </w:tr>
    </w:tbl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rPr>
          <w:rFonts w:ascii="Arial" w:eastAsia="Arial" w:hAnsi="Arial" w:cs="Arial"/>
        </w:rPr>
      </w:pPr>
    </w:p>
    <w:p w:rsidR="00CE709B" w:rsidRDefault="00CE709B">
      <w:pPr>
        <w:rPr>
          <w:rFonts w:ascii="Arial" w:eastAsia="Arial" w:hAnsi="Arial" w:cs="Arial"/>
        </w:rPr>
      </w:pPr>
    </w:p>
    <w:p w:rsidR="00CE709B" w:rsidRDefault="00CE709B">
      <w:pPr>
        <w:rPr>
          <w:rFonts w:ascii="Arial" w:eastAsia="Arial" w:hAnsi="Arial" w:cs="Arial"/>
        </w:rPr>
      </w:pPr>
    </w:p>
    <w:p w:rsidR="00CE709B" w:rsidRDefault="00CE709B">
      <w:pPr>
        <w:rPr>
          <w:rFonts w:ascii="Arial" w:eastAsia="Arial" w:hAnsi="Arial" w:cs="Arial"/>
        </w:rPr>
      </w:pPr>
    </w:p>
    <w:p w:rsidR="006B0F99" w:rsidRDefault="006B0F99" w:rsidP="006B0F99">
      <w:pPr>
        <w:rPr>
          <w:rFonts w:ascii="Arial" w:eastAsia="Arial" w:hAnsi="Arial" w:cs="Arial"/>
        </w:rPr>
      </w:pPr>
    </w:p>
    <w:p w:rsidR="00CE709B" w:rsidRDefault="00D455FE" w:rsidP="006B0F99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REPOSTERÍA</w:t>
      </w:r>
    </w:p>
    <w:p w:rsidR="00CE709B" w:rsidRDefault="00CE709B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869"/>
        </w:tabs>
        <w:rPr>
          <w:rFonts w:ascii="Arial" w:eastAsia="Arial" w:hAnsi="Arial" w:cs="Arial"/>
          <w:b/>
          <w:color w:val="000000"/>
          <w:sz w:val="26"/>
          <w:szCs w:val="26"/>
        </w:rPr>
      </w:pPr>
    </w:p>
    <w:p w:rsidR="00CE709B" w:rsidRDefault="00D455FE">
      <w:pPr>
        <w:tabs>
          <w:tab w:val="left" w:pos="3288"/>
          <w:tab w:val="center" w:pos="4986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ab/>
      </w:r>
      <w:r>
        <w:rPr>
          <w:rFonts w:ascii="Arial" w:eastAsia="Arial" w:hAnsi="Arial" w:cs="Arial"/>
          <w:i/>
        </w:rPr>
        <w:tab/>
        <w:t>PROCESO DE EVALUACIÓN</w:t>
      </w:r>
    </w:p>
    <w:p w:rsidR="00CE709B" w:rsidRDefault="00CE709B">
      <w:pPr>
        <w:tabs>
          <w:tab w:val="left" w:pos="3288"/>
          <w:tab w:val="center" w:pos="4986"/>
        </w:tabs>
        <w:rPr>
          <w:rFonts w:ascii="Arial" w:eastAsia="Arial" w:hAnsi="Arial" w:cs="Arial"/>
        </w:rPr>
      </w:pPr>
    </w:p>
    <w:tbl>
      <w:tblPr>
        <w:tblStyle w:val="ad"/>
        <w:tblW w:w="999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260"/>
        <w:gridCol w:w="3755"/>
        <w:gridCol w:w="2978"/>
      </w:tblGrid>
      <w:tr w:rsidR="00CE709B">
        <w:trPr>
          <w:trHeight w:val="220"/>
        </w:trPr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Resultado de aprendizaje</w:t>
            </w:r>
          </w:p>
        </w:tc>
        <w:tc>
          <w:tcPr>
            <w:tcW w:w="37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Secuencia de aprendizaje</w:t>
            </w:r>
          </w:p>
        </w:tc>
        <w:tc>
          <w:tcPr>
            <w:tcW w:w="2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Instrumentos y tipos de reactivos</w:t>
            </w:r>
          </w:p>
        </w:tc>
      </w:tr>
      <w:tr w:rsidR="00CE709B">
        <w:trPr>
          <w:trHeight w:val="57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 partir de un ejercicio práctico de chocolatería entregará un reporte que contengan: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-Línea del tiempo de la evolución del chocolate.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Proceso de producción de las semillas del cacao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-Proceso de elaboración de chocolate.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Recetas estándar de trufas y bombones.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-Técnicas de temperado de chocolate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Buenas prácticas de higiene.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Fotografías del resultado final.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Conclusiones. </w:t>
            </w:r>
          </w:p>
          <w:p w:rsidR="00CE709B" w:rsidRDefault="00CE709B">
            <w:pPr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7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numPr>
                <w:ilvl w:val="0"/>
                <w:numId w:val="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 las etapas de la evolución del chocolate.</w:t>
            </w:r>
          </w:p>
          <w:p w:rsidR="00CE709B" w:rsidRDefault="00CE709B">
            <w:pPr>
              <w:ind w:left="495"/>
              <w:rPr>
                <w:rFonts w:ascii="Arial" w:eastAsia="Arial" w:hAnsi="Arial" w:cs="Arial"/>
              </w:rPr>
            </w:pPr>
          </w:p>
          <w:p w:rsidR="00CE709B" w:rsidRDefault="00D455FE">
            <w:pPr>
              <w:numPr>
                <w:ilvl w:val="0"/>
                <w:numId w:val="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Comprende el proceso de producción de cacao y de elaboración de chocolate. </w:t>
            </w:r>
          </w:p>
          <w:p w:rsidR="00CE709B" w:rsidRDefault="00CE70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8" w:hanging="708"/>
              <w:rPr>
                <w:rFonts w:ascii="Arial" w:eastAsia="Arial" w:hAnsi="Arial" w:cs="Arial"/>
                <w:color w:val="000000"/>
              </w:rPr>
            </w:pPr>
          </w:p>
          <w:p w:rsidR="00CE709B" w:rsidRDefault="00D455FE">
            <w:pPr>
              <w:numPr>
                <w:ilvl w:val="0"/>
                <w:numId w:val="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Comprender las técnicas de temperado de chocolate.</w:t>
            </w:r>
          </w:p>
          <w:p w:rsidR="00CE709B" w:rsidRDefault="00CE70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8" w:hanging="708"/>
              <w:rPr>
                <w:rFonts w:ascii="Arial" w:eastAsia="Arial" w:hAnsi="Arial" w:cs="Arial"/>
                <w:color w:val="000000"/>
              </w:rPr>
            </w:pPr>
          </w:p>
          <w:p w:rsidR="00CE709B" w:rsidRDefault="00D455FE">
            <w:pPr>
              <w:numPr>
                <w:ilvl w:val="0"/>
                <w:numId w:val="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Prepara trufas y bombones. </w:t>
            </w:r>
          </w:p>
        </w:tc>
        <w:tc>
          <w:tcPr>
            <w:tcW w:w="2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Proyecto </w:t>
            </w:r>
          </w:p>
          <w:p w:rsidR="00CE709B" w:rsidRDefault="00D455FE">
            <w:pPr>
              <w:rPr>
                <w:rFonts w:ascii="Arial" w:eastAsia="Arial" w:hAnsi="Arial" w:cs="Arial"/>
                <w:color w:val="FF0000"/>
              </w:rPr>
            </w:pPr>
            <w:r>
              <w:rPr>
                <w:rFonts w:ascii="Arial" w:eastAsia="Arial" w:hAnsi="Arial" w:cs="Arial"/>
              </w:rPr>
              <w:t>Ejercicios prácticos</w:t>
            </w:r>
          </w:p>
        </w:tc>
      </w:tr>
    </w:tbl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  <w:sz w:val="26"/>
          <w:szCs w:val="26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D455FE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sz w:val="26"/>
          <w:szCs w:val="26"/>
        </w:rPr>
        <w:t>REPOSTERÍA</w:t>
      </w:r>
    </w:p>
    <w:p w:rsidR="00CE709B" w:rsidRDefault="00CE709B">
      <w:pPr>
        <w:jc w:val="center"/>
      </w:pPr>
    </w:p>
    <w:p w:rsidR="00CE709B" w:rsidRDefault="00D455FE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i/>
        </w:rPr>
        <w:t>PROCESO ENSEÑANZA APRENDIZAJE</w:t>
      </w:r>
    </w:p>
    <w:p w:rsidR="00CE709B" w:rsidRDefault="00CE709B">
      <w:pPr>
        <w:jc w:val="center"/>
        <w:rPr>
          <w:rFonts w:ascii="Arial" w:eastAsia="Arial" w:hAnsi="Arial" w:cs="Arial"/>
        </w:rPr>
      </w:pPr>
    </w:p>
    <w:tbl>
      <w:tblPr>
        <w:tblStyle w:val="ae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CE709B">
        <w:trPr>
          <w:trHeight w:val="400"/>
        </w:trPr>
        <w:tc>
          <w:tcPr>
            <w:tcW w:w="50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Métodos y técnicas de enseñanza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Medios y materiales didácticos</w:t>
            </w:r>
          </w:p>
        </w:tc>
      </w:tr>
      <w:tr w:rsidR="00CE709B">
        <w:trPr>
          <w:trHeight w:val="5520"/>
        </w:trPr>
        <w:tc>
          <w:tcPr>
            <w:tcW w:w="5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Práctica en laboratorios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Equipos colaborativos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Ejercicios Prácticos</w:t>
            </w:r>
          </w:p>
        </w:tc>
        <w:tc>
          <w:tcPr>
            <w:tcW w:w="5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E709B" w:rsidRDefault="00D455FE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Equipo especializado mayor y menor: cuchillos  de alta calidad, ollas de diferentes materiales (teflón, aluminio, acero inoxidable, acero quirúrgico, lecruset, cobre),  batidoras, hornos de convección, básculas digitales de precisión, recipientes , freidora, termómetro, racks, fermentadora, cortadora de pan, tazas medidoras, charolas, brochas, espátulas, raspas, miserables, rodillos, mesa de madera siliconizada, moldes, equipo de congelación y refrigeración, tamices, cernidores de acero inoxidable, uniformes, recetario, equipo de cómputo, equipo y productos de limpieza, equipo de higiene y seguridad, y tablas de conversión y equivalencias.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</w:tc>
      </w:tr>
    </w:tbl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D455FE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ESPACIO FORMATIVO</w:t>
      </w:r>
    </w:p>
    <w:p w:rsidR="00CE709B" w:rsidRDefault="00CE709B">
      <w:pPr>
        <w:tabs>
          <w:tab w:val="left" w:pos="5928"/>
        </w:tabs>
        <w:rPr>
          <w:rFonts w:ascii="Arial" w:eastAsia="Arial" w:hAnsi="Arial" w:cs="Arial"/>
        </w:rPr>
      </w:pPr>
    </w:p>
    <w:tbl>
      <w:tblPr>
        <w:tblStyle w:val="af"/>
        <w:tblW w:w="101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750"/>
        <w:gridCol w:w="3044"/>
      </w:tblGrid>
      <w:tr w:rsidR="00CE709B">
        <w:trPr>
          <w:trHeight w:val="540"/>
        </w:trPr>
        <w:tc>
          <w:tcPr>
            <w:tcW w:w="3318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Aula</w:t>
            </w:r>
          </w:p>
        </w:tc>
        <w:tc>
          <w:tcPr>
            <w:tcW w:w="3750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Laboratorio / Taller</w:t>
            </w:r>
          </w:p>
        </w:tc>
        <w:tc>
          <w:tcPr>
            <w:tcW w:w="3044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Empresa</w:t>
            </w:r>
          </w:p>
        </w:tc>
      </w:tr>
      <w:tr w:rsidR="00CE709B">
        <w:trPr>
          <w:trHeight w:val="720"/>
        </w:trPr>
        <w:tc>
          <w:tcPr>
            <w:tcW w:w="3318" w:type="dxa"/>
            <w:vAlign w:val="center"/>
          </w:tcPr>
          <w:p w:rsidR="00CE709B" w:rsidRDefault="00CE709B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750" w:type="dxa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X</w:t>
            </w:r>
          </w:p>
        </w:tc>
        <w:tc>
          <w:tcPr>
            <w:tcW w:w="3044" w:type="dxa"/>
            <w:vAlign w:val="center"/>
          </w:tcPr>
          <w:p w:rsidR="00CE709B" w:rsidRDefault="00CE709B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tabs>
          <w:tab w:val="left" w:pos="6160"/>
        </w:tabs>
        <w:rPr>
          <w:rFonts w:ascii="Arial" w:eastAsia="Arial" w:hAnsi="Arial" w:cs="Arial"/>
        </w:rPr>
      </w:pPr>
    </w:p>
    <w:p w:rsidR="00CE709B" w:rsidRDefault="00D455FE">
      <w:pPr>
        <w:rPr>
          <w:rFonts w:ascii="Arial" w:eastAsia="Arial" w:hAnsi="Arial" w:cs="Arial"/>
        </w:rPr>
      </w:pPr>
      <w:r>
        <w:br w:type="page"/>
      </w:r>
    </w:p>
    <w:p w:rsidR="00CE709B" w:rsidRDefault="00D455FE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REPOSTERÍA</w:t>
      </w: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D455FE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CAPACIDADES DERIVADAS DE LAS COMPETENCIAS PROFESIONALES A LAS QUE CONTRIBUYE LA ASIGNATURA</w:t>
      </w:r>
    </w:p>
    <w:p w:rsidR="00CE709B" w:rsidRDefault="00CE709B">
      <w:pPr>
        <w:jc w:val="center"/>
        <w:rPr>
          <w:rFonts w:ascii="Arial" w:eastAsia="Arial" w:hAnsi="Arial" w:cs="Arial"/>
        </w:rPr>
      </w:pPr>
    </w:p>
    <w:tbl>
      <w:tblPr>
        <w:tblStyle w:val="af0"/>
        <w:tblW w:w="1011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674"/>
        <w:gridCol w:w="5438"/>
      </w:tblGrid>
      <w:tr w:rsidR="00CE709B">
        <w:trPr>
          <w:trHeight w:val="50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Capacidad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Criterios de Desempeño</w:t>
            </w:r>
          </w:p>
        </w:tc>
      </w:tr>
      <w:tr w:rsidR="00CE709B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productos de pastelería y repostería a partir de la receta estándar, la selección de insumos, a través de métodos básicos de pastelería y repostería, y la normatividad aplicable, para complementar el servicio de alimentos.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Demostrar y presentar la preparación de una carta de postres, con las siguientes especificaciones:  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6B0F9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a) Preparación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Manejo higiénico de los insumos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Técnicas y métodos básicos de pastelería y repostería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Organización del trabajo en repostería: tiempo de preparación del mise en place y de conservación.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6B0F9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b) Presentación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Limpieza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Características organolépticas acordes a la receta estándar: olor, color, sabor, textura y temperatura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Tamaño de la porción acorde a la receta estándar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Estética acorde a la receta estándar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6B0F99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c) Receta estándar: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Ingredientes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Procedimientos apegados a la normatividad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Métodos de preparación 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Fotografía de la presentación final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Costos, porciones y rendimientos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Tiempo de conservación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Aporte nutrimental</w:t>
            </w:r>
          </w:p>
        </w:tc>
      </w:tr>
      <w:tr w:rsidR="00CE709B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Supervisar la operación de un área de preparación de alimentos y bebidas a través de herramientas de supervisión y los estándares de calidad, para cumplir con la planeación establecida y contribuir a la rentabilidad de la organización.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Integrar un reporte de supervisión de la operación del área de alimentos y bebidas que incluya: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Instrumentos de supervisión: guía de observación, bitácoras, formatos de supervisión.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Verificación de la planeación de la operación.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Resultados de la supervisión.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Propuestas de corrección y de mejora.</w:t>
            </w:r>
          </w:p>
        </w:tc>
      </w:tr>
      <w:tr w:rsidR="00CE709B">
        <w:trPr>
          <w:trHeight w:val="840"/>
        </w:trPr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Verificar el manejo higiénico de alimentos y bebidas considerando la normatividad aplicable, procedimientos de auditoría y el tipo de establecimiento, para garantizar la inocuidad y seguridad de los alimentos y bebidas.</w:t>
            </w:r>
          </w:p>
        </w:tc>
        <w:tc>
          <w:tcPr>
            <w:tcW w:w="5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Realiza una verificación y elabora un reporte del manejo higiénico de alimentos y bebidas que contenga:</w:t>
            </w:r>
          </w:p>
          <w:p w:rsidR="00CE709B" w:rsidRDefault="00CE709B">
            <w:pPr>
              <w:rPr>
                <w:rFonts w:ascii="Arial" w:eastAsia="Arial" w:hAnsi="Arial" w:cs="Arial"/>
              </w:rPr>
            </w:pP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Áreas verificadas.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Personal involucrado.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Normas de referencia.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Lista de verificación.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Procesos de las áreas verificadas.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Evidencias: bitácoras, registros de control de temperatura, entradas y salidas.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Hallazgos.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Resultados.</w:t>
            </w:r>
          </w:p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 Recomendaciones.</w:t>
            </w:r>
          </w:p>
        </w:tc>
      </w:tr>
    </w:tbl>
    <w:p w:rsidR="00CE709B" w:rsidRDefault="00D455F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6"/>
          <w:szCs w:val="26"/>
        </w:rPr>
      </w:pPr>
      <w:r>
        <w:br w:type="page"/>
      </w:r>
    </w:p>
    <w:p w:rsidR="00CE709B" w:rsidRDefault="00D455FE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lastRenderedPageBreak/>
        <w:t>REPOSTERÍA</w:t>
      </w:r>
    </w:p>
    <w:p w:rsidR="00CE709B" w:rsidRDefault="00D455FE">
      <w:pPr>
        <w:jc w:val="center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</w:t>
      </w:r>
    </w:p>
    <w:p w:rsidR="00CE709B" w:rsidRDefault="00D455FE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FUENTES BIBLIOGRÁFICAS</w:t>
      </w:r>
    </w:p>
    <w:p w:rsidR="00CE709B" w:rsidRDefault="00CE709B">
      <w:pPr>
        <w:jc w:val="center"/>
        <w:rPr>
          <w:rFonts w:ascii="Arial" w:eastAsia="Arial" w:hAnsi="Arial" w:cs="Arial"/>
        </w:rPr>
      </w:pPr>
    </w:p>
    <w:p w:rsidR="00CE709B" w:rsidRDefault="00CE709B">
      <w:pPr>
        <w:rPr>
          <w:rFonts w:ascii="Arial" w:eastAsia="Arial" w:hAnsi="Arial" w:cs="Arial"/>
        </w:rPr>
      </w:pPr>
    </w:p>
    <w:tbl>
      <w:tblPr>
        <w:tblStyle w:val="af1"/>
        <w:tblW w:w="1003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1136"/>
        <w:gridCol w:w="2835"/>
        <w:gridCol w:w="1418"/>
        <w:gridCol w:w="1274"/>
        <w:gridCol w:w="1418"/>
      </w:tblGrid>
      <w:tr w:rsidR="00CE709B">
        <w:trPr>
          <w:trHeight w:val="540"/>
        </w:trPr>
        <w:tc>
          <w:tcPr>
            <w:tcW w:w="1950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Autor</w:t>
            </w:r>
          </w:p>
        </w:tc>
        <w:tc>
          <w:tcPr>
            <w:tcW w:w="1136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Año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Título del Documento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Ciudad</w:t>
            </w:r>
          </w:p>
        </w:tc>
        <w:tc>
          <w:tcPr>
            <w:tcW w:w="1274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País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CE709B" w:rsidRDefault="00D455FE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Editorial</w:t>
            </w:r>
          </w:p>
        </w:tc>
      </w:tr>
      <w:tr w:rsidR="00CE709B">
        <w:tc>
          <w:tcPr>
            <w:tcW w:w="1950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Wakerhauser</w:t>
            </w:r>
            <w:proofErr w:type="spellEnd"/>
            <w:r>
              <w:rPr>
                <w:rFonts w:ascii="Arial" w:eastAsia="Arial" w:hAnsi="Arial" w:cs="Arial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</w:rPr>
              <w:t>Cheryl</w:t>
            </w:r>
            <w:proofErr w:type="spellEnd"/>
          </w:p>
        </w:tc>
        <w:tc>
          <w:tcPr>
            <w:tcW w:w="1136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(2017)</w:t>
            </w:r>
          </w:p>
        </w:tc>
        <w:tc>
          <w:tcPr>
            <w:tcW w:w="2835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 xml:space="preserve">Modern French </w:t>
            </w:r>
            <w:proofErr w:type="spellStart"/>
            <w:r>
              <w:rPr>
                <w:rFonts w:ascii="Arial" w:eastAsia="Arial" w:hAnsi="Arial" w:cs="Arial"/>
                <w:i/>
              </w:rPr>
              <w:t>pastry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: </w:t>
            </w:r>
            <w:proofErr w:type="spellStart"/>
            <w:r>
              <w:rPr>
                <w:rFonts w:ascii="Arial" w:eastAsia="Arial" w:hAnsi="Arial" w:cs="Arial"/>
                <w:i/>
              </w:rPr>
              <w:t>Innovative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Techniques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, Tools and </w:t>
            </w:r>
            <w:proofErr w:type="spellStart"/>
            <w:r>
              <w:rPr>
                <w:rFonts w:ascii="Arial" w:eastAsia="Arial" w:hAnsi="Arial" w:cs="Arial"/>
                <w:i/>
              </w:rPr>
              <w:t>Design</w:t>
            </w:r>
            <w:proofErr w:type="spellEnd"/>
          </w:p>
        </w:tc>
        <w:tc>
          <w:tcPr>
            <w:tcW w:w="1418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Londres</w:t>
            </w:r>
          </w:p>
        </w:tc>
        <w:tc>
          <w:tcPr>
            <w:tcW w:w="1274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Inglaterra</w:t>
            </w:r>
          </w:p>
        </w:tc>
        <w:tc>
          <w:tcPr>
            <w:tcW w:w="1418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Page Street Publishing</w:t>
            </w:r>
          </w:p>
        </w:tc>
      </w:tr>
      <w:tr w:rsidR="00CE709B">
        <w:tc>
          <w:tcPr>
            <w:tcW w:w="1950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Christophe</w:t>
            </w:r>
            <w:proofErr w:type="spellEnd"/>
            <w:r>
              <w:rPr>
                <w:rFonts w:ascii="Arial" w:eastAsia="Arial" w:hAnsi="Arial" w:cs="Arial"/>
              </w:rPr>
              <w:t>, Adam</w:t>
            </w:r>
          </w:p>
        </w:tc>
        <w:tc>
          <w:tcPr>
            <w:tcW w:w="1136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(2017)</w:t>
            </w:r>
          </w:p>
        </w:tc>
        <w:tc>
          <w:tcPr>
            <w:tcW w:w="2835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Eclairs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: </w:t>
            </w:r>
            <w:proofErr w:type="spellStart"/>
            <w:r>
              <w:rPr>
                <w:rFonts w:ascii="Arial" w:eastAsia="Arial" w:hAnsi="Arial" w:cs="Arial"/>
                <w:i/>
              </w:rPr>
              <w:t>Easy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i/>
              </w:rPr>
              <w:t>Elegant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and Modern </w:t>
            </w:r>
            <w:proofErr w:type="spellStart"/>
            <w:r>
              <w:rPr>
                <w:rFonts w:ascii="Arial" w:eastAsia="Arial" w:hAnsi="Arial" w:cs="Arial"/>
                <w:i/>
              </w:rPr>
              <w:t>Recipes</w:t>
            </w:r>
            <w:proofErr w:type="spellEnd"/>
          </w:p>
        </w:tc>
        <w:tc>
          <w:tcPr>
            <w:tcW w:w="1418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Toronto</w:t>
            </w:r>
          </w:p>
        </w:tc>
        <w:tc>
          <w:tcPr>
            <w:tcW w:w="1274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Canadá</w:t>
            </w:r>
          </w:p>
        </w:tc>
        <w:tc>
          <w:tcPr>
            <w:tcW w:w="1418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Robert Rose INC.</w:t>
            </w:r>
          </w:p>
        </w:tc>
      </w:tr>
      <w:tr w:rsidR="00CE709B">
        <w:tc>
          <w:tcPr>
            <w:tcW w:w="1950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J. </w:t>
            </w:r>
            <w:proofErr w:type="spellStart"/>
            <w:r>
              <w:rPr>
                <w:rFonts w:ascii="Arial" w:eastAsia="Arial" w:hAnsi="Arial" w:cs="Arial"/>
              </w:rPr>
              <w:t>Migoya</w:t>
            </w:r>
            <w:proofErr w:type="spellEnd"/>
            <w:r>
              <w:rPr>
                <w:rFonts w:ascii="Arial" w:eastAsia="Arial" w:hAnsi="Arial" w:cs="Arial"/>
              </w:rPr>
              <w:t xml:space="preserve">, Francisco; </w:t>
            </w:r>
            <w:proofErr w:type="spellStart"/>
            <w:r>
              <w:rPr>
                <w:rFonts w:ascii="Arial" w:eastAsia="Arial" w:hAnsi="Arial" w:cs="Arial"/>
              </w:rPr>
              <w:t>The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Culinary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Institute</w:t>
            </w:r>
            <w:proofErr w:type="spellEnd"/>
            <w:r>
              <w:rPr>
                <w:rFonts w:ascii="Arial" w:eastAsia="Arial" w:hAnsi="Arial" w:cs="Arial"/>
              </w:rPr>
              <w:t xml:space="preserve"> of </w:t>
            </w:r>
            <w:proofErr w:type="spellStart"/>
            <w:r>
              <w:rPr>
                <w:rFonts w:ascii="Arial" w:eastAsia="Arial" w:hAnsi="Arial" w:cs="Arial"/>
              </w:rPr>
              <w:t>America</w:t>
            </w:r>
            <w:proofErr w:type="spellEnd"/>
          </w:p>
        </w:tc>
        <w:tc>
          <w:tcPr>
            <w:tcW w:w="1136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(2014)</w:t>
            </w:r>
          </w:p>
        </w:tc>
        <w:tc>
          <w:tcPr>
            <w:tcW w:w="2835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The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Elements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of </w:t>
            </w:r>
            <w:proofErr w:type="spellStart"/>
            <w:r>
              <w:rPr>
                <w:rFonts w:ascii="Arial" w:eastAsia="Arial" w:hAnsi="Arial" w:cs="Arial"/>
                <w:i/>
              </w:rPr>
              <w:t>Dessert</w:t>
            </w:r>
            <w:proofErr w:type="spellEnd"/>
          </w:p>
        </w:tc>
        <w:tc>
          <w:tcPr>
            <w:tcW w:w="1418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Chichester</w:t>
            </w:r>
            <w:proofErr w:type="spellEnd"/>
          </w:p>
        </w:tc>
        <w:tc>
          <w:tcPr>
            <w:tcW w:w="1274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Reino Unido</w:t>
            </w:r>
          </w:p>
        </w:tc>
        <w:tc>
          <w:tcPr>
            <w:tcW w:w="1418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John </w:t>
            </w:r>
            <w:proofErr w:type="spellStart"/>
            <w:r>
              <w:rPr>
                <w:rFonts w:ascii="Arial" w:eastAsia="Arial" w:hAnsi="Arial" w:cs="Arial"/>
              </w:rPr>
              <w:t>Wiley</w:t>
            </w:r>
            <w:proofErr w:type="spellEnd"/>
            <w:r>
              <w:rPr>
                <w:rFonts w:ascii="Arial" w:eastAsia="Arial" w:hAnsi="Arial" w:cs="Arial"/>
              </w:rPr>
              <w:t xml:space="preserve"> &amp; </w:t>
            </w:r>
            <w:proofErr w:type="spellStart"/>
            <w:r>
              <w:rPr>
                <w:rFonts w:ascii="Arial" w:eastAsia="Arial" w:hAnsi="Arial" w:cs="Arial"/>
              </w:rPr>
              <w:t>Sons</w:t>
            </w:r>
            <w:proofErr w:type="spellEnd"/>
            <w:r>
              <w:rPr>
                <w:rFonts w:ascii="Arial" w:eastAsia="Arial" w:hAnsi="Arial" w:cs="Arial"/>
              </w:rPr>
              <w:t xml:space="preserve"> Ltd.</w:t>
            </w:r>
          </w:p>
        </w:tc>
      </w:tr>
      <w:tr w:rsidR="00CE709B">
        <w:tc>
          <w:tcPr>
            <w:tcW w:w="1950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J. </w:t>
            </w:r>
            <w:proofErr w:type="spellStart"/>
            <w:r>
              <w:rPr>
                <w:rFonts w:ascii="Arial" w:eastAsia="Arial" w:hAnsi="Arial" w:cs="Arial"/>
              </w:rPr>
              <w:t>Migoya</w:t>
            </w:r>
            <w:proofErr w:type="spellEnd"/>
            <w:r>
              <w:rPr>
                <w:rFonts w:ascii="Arial" w:eastAsia="Arial" w:hAnsi="Arial" w:cs="Arial"/>
              </w:rPr>
              <w:t xml:space="preserve">, Francisco; </w:t>
            </w:r>
            <w:proofErr w:type="spellStart"/>
            <w:r>
              <w:rPr>
                <w:rFonts w:ascii="Arial" w:eastAsia="Arial" w:hAnsi="Arial" w:cs="Arial"/>
              </w:rPr>
              <w:t>The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Culinary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Institute</w:t>
            </w:r>
            <w:proofErr w:type="spellEnd"/>
            <w:r>
              <w:rPr>
                <w:rFonts w:ascii="Arial" w:eastAsia="Arial" w:hAnsi="Arial" w:cs="Arial"/>
              </w:rPr>
              <w:t xml:space="preserve"> of </w:t>
            </w:r>
            <w:proofErr w:type="spellStart"/>
            <w:r>
              <w:rPr>
                <w:rFonts w:ascii="Arial" w:eastAsia="Arial" w:hAnsi="Arial" w:cs="Arial"/>
              </w:rPr>
              <w:t>America</w:t>
            </w:r>
            <w:proofErr w:type="spellEnd"/>
          </w:p>
        </w:tc>
        <w:tc>
          <w:tcPr>
            <w:tcW w:w="1136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(2015)</w:t>
            </w:r>
          </w:p>
        </w:tc>
        <w:tc>
          <w:tcPr>
            <w:tcW w:w="2835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i/>
              </w:rPr>
              <w:t>Frozen</w:t>
            </w:r>
            <w:proofErr w:type="spellEnd"/>
            <w:r>
              <w:rPr>
                <w:rFonts w:ascii="Arial" w:eastAsia="Arial" w:hAnsi="Arial" w:cs="Arial"/>
                <w:i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</w:rPr>
              <w:t>Desserts</w:t>
            </w:r>
            <w:proofErr w:type="spellEnd"/>
          </w:p>
        </w:tc>
        <w:tc>
          <w:tcPr>
            <w:tcW w:w="1418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Chichester</w:t>
            </w:r>
            <w:proofErr w:type="spellEnd"/>
          </w:p>
        </w:tc>
        <w:tc>
          <w:tcPr>
            <w:tcW w:w="1274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Reino Unido</w:t>
            </w:r>
          </w:p>
        </w:tc>
        <w:tc>
          <w:tcPr>
            <w:tcW w:w="1418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John </w:t>
            </w:r>
            <w:proofErr w:type="spellStart"/>
            <w:r>
              <w:rPr>
                <w:rFonts w:ascii="Arial" w:eastAsia="Arial" w:hAnsi="Arial" w:cs="Arial"/>
              </w:rPr>
              <w:t>Wiley</w:t>
            </w:r>
            <w:proofErr w:type="spellEnd"/>
            <w:r>
              <w:rPr>
                <w:rFonts w:ascii="Arial" w:eastAsia="Arial" w:hAnsi="Arial" w:cs="Arial"/>
              </w:rPr>
              <w:t xml:space="preserve"> &amp; </w:t>
            </w:r>
            <w:proofErr w:type="spellStart"/>
            <w:r>
              <w:rPr>
                <w:rFonts w:ascii="Arial" w:eastAsia="Arial" w:hAnsi="Arial" w:cs="Arial"/>
              </w:rPr>
              <w:t>Sons</w:t>
            </w:r>
            <w:proofErr w:type="spellEnd"/>
            <w:r>
              <w:rPr>
                <w:rFonts w:ascii="Arial" w:eastAsia="Arial" w:hAnsi="Arial" w:cs="Arial"/>
              </w:rPr>
              <w:t xml:space="preserve"> Ltd.</w:t>
            </w:r>
          </w:p>
        </w:tc>
      </w:tr>
      <w:tr w:rsidR="00CE709B">
        <w:tc>
          <w:tcPr>
            <w:tcW w:w="1950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Marcolini</w:t>
            </w:r>
            <w:proofErr w:type="spellEnd"/>
            <w:r>
              <w:rPr>
                <w:rFonts w:ascii="Arial" w:eastAsia="Arial" w:hAnsi="Arial" w:cs="Arial"/>
              </w:rPr>
              <w:t>, Pierre</w:t>
            </w:r>
          </w:p>
        </w:tc>
        <w:tc>
          <w:tcPr>
            <w:tcW w:w="1136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(2016)</w:t>
            </w:r>
          </w:p>
        </w:tc>
        <w:tc>
          <w:tcPr>
            <w:tcW w:w="2835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Cacao</w:t>
            </w:r>
          </w:p>
        </w:tc>
        <w:tc>
          <w:tcPr>
            <w:tcW w:w="1418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Barcelona</w:t>
            </w:r>
          </w:p>
        </w:tc>
        <w:tc>
          <w:tcPr>
            <w:tcW w:w="1274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España</w:t>
            </w:r>
          </w:p>
        </w:tc>
        <w:tc>
          <w:tcPr>
            <w:tcW w:w="1418" w:type="dxa"/>
          </w:tcPr>
          <w:p w:rsidR="00CE709B" w:rsidRDefault="00D455FE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Librooks</w:t>
            </w:r>
            <w:proofErr w:type="spellEnd"/>
          </w:p>
        </w:tc>
      </w:tr>
    </w:tbl>
    <w:p w:rsidR="00CE709B" w:rsidRDefault="00CE709B">
      <w:pPr>
        <w:rPr>
          <w:rFonts w:ascii="Arial" w:eastAsia="Arial" w:hAnsi="Arial" w:cs="Arial"/>
          <w:sz w:val="26"/>
          <w:szCs w:val="26"/>
        </w:rPr>
      </w:pPr>
    </w:p>
    <w:sectPr w:rsidR="00CE709B">
      <w:footerReference w:type="default" r:id="rId9"/>
      <w:pgSz w:w="12240" w:h="15840"/>
      <w:pgMar w:top="567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963" w:rsidRDefault="00F90963">
      <w:r>
        <w:separator/>
      </w:r>
    </w:p>
  </w:endnote>
  <w:endnote w:type="continuationSeparator" w:id="0">
    <w:p w:rsidR="00F90963" w:rsidRDefault="00F90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09B" w:rsidRDefault="00CE709B"/>
  <w:p w:rsidR="00CE709B" w:rsidRDefault="00CE709B">
    <w:pPr>
      <w:jc w:val="right"/>
    </w:pPr>
    <w:bookmarkStart w:id="2" w:name="_30j0zll" w:colFirst="0" w:colLast="0"/>
    <w:bookmarkEnd w:id="2"/>
  </w:p>
  <w:tbl>
    <w:tblPr>
      <w:tblStyle w:val="af2"/>
      <w:tblW w:w="10112" w:type="dxa"/>
      <w:tblInd w:w="0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  <w:insideH w:val="dotted" w:sz="4" w:space="0" w:color="000000"/>
        <w:insideV w:val="dotted" w:sz="4" w:space="0" w:color="000000"/>
      </w:tblBorders>
      <w:tblLayout w:type="fixed"/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CE709B">
      <w:trPr>
        <w:trHeight w:val="420"/>
      </w:trPr>
      <w:tc>
        <w:tcPr>
          <w:tcW w:w="1203" w:type="dxa"/>
          <w:vAlign w:val="center"/>
        </w:tcPr>
        <w:p w:rsidR="00CE709B" w:rsidRDefault="00D455FE">
          <w:pPr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ELABORO:</w:t>
          </w:r>
        </w:p>
      </w:tc>
      <w:tc>
        <w:tcPr>
          <w:tcW w:w="3121" w:type="dxa"/>
          <w:vAlign w:val="center"/>
        </w:tcPr>
        <w:p w:rsidR="00CE709B" w:rsidRDefault="00D455FE">
          <w:pPr>
            <w:rPr>
              <w:rFonts w:ascii="Arial" w:eastAsia="Arial" w:hAnsi="Arial" w:cs="Arial"/>
              <w:sz w:val="4"/>
              <w:szCs w:val="4"/>
            </w:rPr>
          </w:pPr>
          <w:r>
            <w:rPr>
              <w:rFonts w:ascii="Arial" w:eastAsia="Arial" w:hAnsi="Arial" w:cs="Arial"/>
              <w:sz w:val="16"/>
              <w:szCs w:val="16"/>
            </w:rPr>
            <w:t>Comité de Directores de la Carrera de TSU en Gastronomía</w:t>
          </w:r>
        </w:p>
      </w:tc>
      <w:tc>
        <w:tcPr>
          <w:tcW w:w="1984" w:type="dxa"/>
          <w:vAlign w:val="center"/>
        </w:tcPr>
        <w:p w:rsidR="00CE709B" w:rsidRDefault="00D455FE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2833" w:type="dxa"/>
          <w:vAlign w:val="center"/>
        </w:tcPr>
        <w:p w:rsidR="00CE709B" w:rsidRDefault="00D455FE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Dirección  Académica</w:t>
          </w:r>
        </w:p>
      </w:tc>
      <w:tc>
        <w:tcPr>
          <w:tcW w:w="971" w:type="dxa"/>
          <w:vMerge w:val="restart"/>
        </w:tcPr>
        <w:p w:rsidR="00CE709B" w:rsidRDefault="00D455FE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noProof/>
              <w:lang w:val="es-MX"/>
            </w:rPr>
            <w:drawing>
              <wp:inline distT="0" distB="0" distL="114300" distR="114300">
                <wp:extent cx="477520" cy="467995"/>
                <wp:effectExtent l="0" t="0" r="0" b="0"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7520" cy="4679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CE709B">
      <w:trPr>
        <w:trHeight w:val="280"/>
      </w:trPr>
      <w:tc>
        <w:tcPr>
          <w:tcW w:w="1203" w:type="dxa"/>
          <w:vAlign w:val="center"/>
        </w:tcPr>
        <w:p w:rsidR="00CE709B" w:rsidRDefault="00D455FE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3121" w:type="dxa"/>
          <w:vAlign w:val="center"/>
        </w:tcPr>
        <w:p w:rsidR="00CE709B" w:rsidRDefault="00D455FE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C. G. U. T. y P.</w:t>
          </w:r>
        </w:p>
      </w:tc>
      <w:tc>
        <w:tcPr>
          <w:tcW w:w="1984" w:type="dxa"/>
          <w:vAlign w:val="center"/>
        </w:tcPr>
        <w:p w:rsidR="00CE709B" w:rsidRDefault="00D455FE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2833" w:type="dxa"/>
          <w:vAlign w:val="center"/>
        </w:tcPr>
        <w:p w:rsidR="00CE709B" w:rsidRDefault="00D455FE">
          <w:pPr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Septiembre de 2018</w:t>
          </w:r>
        </w:p>
      </w:tc>
      <w:tc>
        <w:tcPr>
          <w:tcW w:w="971" w:type="dxa"/>
          <w:vMerge/>
        </w:tcPr>
        <w:p w:rsidR="00CE709B" w:rsidRDefault="00CE709B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:rsidR="00CE709B" w:rsidRDefault="00D455FE">
    <w:pPr>
      <w:jc w:val="right"/>
      <w:rPr>
        <w:rFonts w:ascii="Arial" w:eastAsia="Arial" w:hAnsi="Arial" w:cs="Arial"/>
        <w:sz w:val="16"/>
        <w:szCs w:val="16"/>
      </w:rPr>
    </w:pPr>
    <w:r>
      <w:rPr>
        <w:rFonts w:ascii="Arial" w:eastAsia="Arial" w:hAnsi="Arial" w:cs="Arial"/>
        <w:sz w:val="14"/>
        <w:szCs w:val="14"/>
      </w:rPr>
      <w:t>F-DA-01-TSU-05</w:t>
    </w:r>
  </w:p>
  <w:p w:rsidR="00CE709B" w:rsidRDefault="00CE709B">
    <w:pPr>
      <w:jc w:val="right"/>
      <w:rPr>
        <w:rFonts w:ascii="Arial" w:eastAsia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963" w:rsidRDefault="00F90963">
      <w:r>
        <w:separator/>
      </w:r>
    </w:p>
  </w:footnote>
  <w:footnote w:type="continuationSeparator" w:id="0">
    <w:p w:rsidR="00F90963" w:rsidRDefault="00F90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7097F"/>
    <w:multiLevelType w:val="multilevel"/>
    <w:tmpl w:val="F3A45FC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 w15:restartNumberingAfterBreak="0">
    <w:nsid w:val="1092774C"/>
    <w:multiLevelType w:val="multilevel"/>
    <w:tmpl w:val="040EFC8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1DBE36E4"/>
    <w:multiLevelType w:val="multilevel"/>
    <w:tmpl w:val="F522AE8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B3A6794"/>
    <w:multiLevelType w:val="multilevel"/>
    <w:tmpl w:val="C5DAF00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7DF86651"/>
    <w:multiLevelType w:val="multilevel"/>
    <w:tmpl w:val="DEC03034"/>
    <w:lvl w:ilvl="0">
      <w:start w:val="1"/>
      <w:numFmt w:val="decimal"/>
      <w:lvlText w:val="%1."/>
      <w:lvlJc w:val="left"/>
      <w:pPr>
        <w:ind w:left="49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1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3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7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9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1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3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55" w:hanging="180"/>
      </w:pPr>
      <w:rPr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E709B"/>
    <w:rsid w:val="00105FD0"/>
    <w:rsid w:val="00315C80"/>
    <w:rsid w:val="00395EC6"/>
    <w:rsid w:val="00475943"/>
    <w:rsid w:val="006B0F99"/>
    <w:rsid w:val="00BD44B8"/>
    <w:rsid w:val="00CE709B"/>
    <w:rsid w:val="00D455FE"/>
    <w:rsid w:val="00F90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182419-0CD7-4655-837A-332822FC8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2300</Words>
  <Characters>12651</Characters>
  <Application>Microsoft Office Word</Application>
  <DocSecurity>0</DocSecurity>
  <Lines>105</Lines>
  <Paragraphs>29</Paragraphs>
  <ScaleCrop>false</ScaleCrop>
  <Company>UTTT</Company>
  <LinksUpToDate>false</LinksUpToDate>
  <CharactersWithSpaces>14922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Procesos Industriales</cp:lastModifiedBy>
  <cp:revision>5</cp:revision>
  <dcterms:created xsi:type="dcterms:W3CDTF">2019-04-02T16:41:00Z</dcterms:created>
  <dcterms:modified xsi:type="dcterms:W3CDTF">2019-04-03T17:50:00Z</dcterms:modified>
</cp:coreProperties>
</file>